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3B44D" w14:textId="0651B405" w:rsidR="00162B2A" w:rsidRPr="00207615" w:rsidRDefault="00162B2A" w:rsidP="00162B2A">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104-e</w:t>
      </w:r>
      <w:r w:rsidRPr="00207615">
        <w:rPr>
          <w:rFonts w:cs="Arial"/>
          <w:sz w:val="24"/>
          <w:szCs w:val="24"/>
        </w:rPr>
        <w:tab/>
      </w:r>
      <w:r w:rsidRPr="004E3B8E">
        <w:rPr>
          <w:rFonts w:cs="Arial"/>
          <w:color w:val="000000"/>
          <w:sz w:val="24"/>
          <w:szCs w:val="24"/>
        </w:rPr>
        <w:t>R4-</w:t>
      </w:r>
      <w:r>
        <w:rPr>
          <w:rFonts w:cs="Arial"/>
          <w:color w:val="000000"/>
          <w:sz w:val="24"/>
          <w:szCs w:val="24"/>
        </w:rPr>
        <w:t>22</w:t>
      </w:r>
      <w:r w:rsidR="00343DDD">
        <w:rPr>
          <w:rFonts w:cs="Arial"/>
          <w:sz w:val="24"/>
          <w:szCs w:val="24"/>
        </w:rPr>
        <w:t>12201</w:t>
      </w:r>
    </w:p>
    <w:p w14:paraId="6F98BE85" w14:textId="77777777" w:rsidR="00162B2A" w:rsidRPr="00C51EC1" w:rsidRDefault="00162B2A" w:rsidP="00162B2A">
      <w:pPr>
        <w:pStyle w:val="Header"/>
        <w:rPr>
          <w:rFonts w:eastAsia="SimSun"/>
          <w:sz w:val="24"/>
          <w:szCs w:val="24"/>
          <w:lang w:eastAsia="zh-CN"/>
        </w:rPr>
      </w:pPr>
      <w:r>
        <w:rPr>
          <w:rFonts w:eastAsia="SimSun"/>
          <w:sz w:val="24"/>
          <w:szCs w:val="24"/>
          <w:lang w:eastAsia="zh-CN"/>
        </w:rPr>
        <w:t>Online Meeting, Aug 15 – 26,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406FA1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B5E83">
        <w:rPr>
          <w:rFonts w:ascii="Arial" w:hAnsi="Arial"/>
          <w:sz w:val="24"/>
          <w:lang w:val="en-US"/>
        </w:rPr>
        <w:t>9</w:t>
      </w:r>
      <w:r w:rsidR="00F552C4" w:rsidRPr="002F0A1C">
        <w:rPr>
          <w:rFonts w:ascii="Arial" w:hAnsi="Arial"/>
          <w:sz w:val="24"/>
          <w:lang w:val="en-US"/>
        </w:rPr>
        <w:t>.</w:t>
      </w:r>
      <w:r w:rsidR="00AE1AC6">
        <w:rPr>
          <w:rFonts w:ascii="Arial" w:hAnsi="Arial"/>
          <w:sz w:val="24"/>
          <w:lang w:val="en-US"/>
        </w:rPr>
        <w:t>19</w:t>
      </w:r>
      <w:r w:rsidR="00691AEC" w:rsidRPr="002F0A1C">
        <w:rPr>
          <w:rFonts w:ascii="Arial" w:hAnsi="Arial"/>
          <w:sz w:val="24"/>
          <w:lang w:val="en-US"/>
        </w:rPr>
        <w:t>.</w:t>
      </w:r>
      <w:r w:rsidR="003B5E83">
        <w:rPr>
          <w:rFonts w:ascii="Arial" w:hAnsi="Arial"/>
          <w:sz w:val="24"/>
          <w:lang w:val="en-US"/>
        </w:rPr>
        <w:t>1</w:t>
      </w:r>
      <w:r w:rsidR="00F552C4" w:rsidRPr="002F0A1C">
        <w:rPr>
          <w:rFonts w:ascii="Arial" w:hAnsi="Arial"/>
          <w:sz w:val="24"/>
          <w:lang w:val="en-US"/>
        </w:rPr>
        <w:t>.</w:t>
      </w:r>
      <w:r w:rsidR="00EE583F" w:rsidRPr="002F0A1C">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DA7E98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O</w:t>
      </w:r>
      <w:r w:rsidR="001431D3">
        <w:rPr>
          <w:rFonts w:ascii="Arial" w:hAnsi="Arial"/>
          <w:sz w:val="24"/>
          <w:lang w:val="en-US"/>
        </w:rPr>
        <w:t>pe</w:t>
      </w:r>
      <w:r w:rsidR="00C77529">
        <w:rPr>
          <w:rFonts w:ascii="Arial" w:hAnsi="Arial"/>
          <w:sz w:val="24"/>
          <w:lang w:val="en-US"/>
        </w:rPr>
        <w:t>n</w:t>
      </w:r>
      <w:r w:rsidR="001431D3">
        <w:rPr>
          <w:rFonts w:ascii="Arial" w:hAnsi="Arial"/>
          <w:sz w:val="24"/>
          <w:lang w:val="en-US"/>
        </w:rPr>
        <w:t xml:space="preserve"> issues in core requirements for</w:t>
      </w:r>
      <w:r w:rsidR="00C77529">
        <w:rPr>
          <w:rFonts w:ascii="Arial" w:hAnsi="Arial"/>
          <w:sz w:val="24"/>
          <w:lang w:val="en-US"/>
        </w:rPr>
        <w:t xml:space="preserve"> </w:t>
      </w:r>
      <w:r w:rsidR="009D06BF">
        <w:rPr>
          <w:rFonts w:ascii="Arial" w:hAnsi="Arial"/>
          <w:sz w:val="24"/>
          <w:lang w:val="en-US"/>
        </w:rPr>
        <w:t>NR positioning –</w:t>
      </w:r>
      <w:r w:rsidR="00714F41">
        <w:rPr>
          <w:rFonts w:ascii="Arial" w:hAnsi="Arial"/>
          <w:sz w:val="24"/>
          <w:lang w:val="en-US"/>
        </w:rPr>
        <w:t xml:space="preserve"> </w:t>
      </w:r>
      <w:r w:rsidR="004933DF">
        <w:rPr>
          <w:rFonts w:ascii="Arial" w:hAnsi="Arial"/>
          <w:sz w:val="24"/>
          <w:lang w:val="en-US"/>
        </w:rPr>
        <w:t>latency</w:t>
      </w:r>
      <w:r w:rsidR="003B0053">
        <w:rPr>
          <w:rFonts w:ascii="Arial" w:hAnsi="Arial"/>
          <w:sz w:val="24"/>
          <w:lang w:val="en-US"/>
        </w:rPr>
        <w:t xml:space="preserve"> </w:t>
      </w:r>
      <w:r w:rsidR="004933DF">
        <w:rPr>
          <w:rFonts w:ascii="Arial" w:hAnsi="Arial"/>
          <w:sz w:val="24"/>
          <w:lang w:val="en-US"/>
        </w:rPr>
        <w:t>reductio</w:t>
      </w:r>
      <w:r w:rsidR="00714F41">
        <w:rPr>
          <w:rFonts w:ascii="Arial" w:hAnsi="Arial"/>
          <w:sz w:val="24"/>
          <w:lang w:val="en-US"/>
        </w:rPr>
        <w:t>n</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B4FC44A" w14:textId="11E31C3C" w:rsidR="00761018" w:rsidRDefault="003D2D14" w:rsidP="00832903">
      <w:pPr>
        <w:rPr>
          <w:sz w:val="22"/>
          <w:szCs w:val="22"/>
          <w:lang w:val="en-US"/>
        </w:rPr>
      </w:pPr>
      <w:r>
        <w:rPr>
          <w:sz w:val="22"/>
          <w:szCs w:val="22"/>
          <w:lang w:val="en-US"/>
        </w:rPr>
        <w:t xml:space="preserve">RAN4 </w:t>
      </w:r>
      <w:r w:rsidR="00257EC8">
        <w:rPr>
          <w:sz w:val="22"/>
          <w:szCs w:val="22"/>
          <w:lang w:val="en-US"/>
        </w:rPr>
        <w:t>continued discussing</w:t>
      </w:r>
      <w:r w:rsidR="004956BF">
        <w:rPr>
          <w:sz w:val="22"/>
          <w:szCs w:val="22"/>
          <w:lang w:val="en-US"/>
        </w:rPr>
        <w:t xml:space="preserve"> core requirements</w:t>
      </w:r>
      <w:r w:rsidR="00DB1699">
        <w:rPr>
          <w:sz w:val="22"/>
          <w:szCs w:val="22"/>
          <w:lang w:val="en-US"/>
        </w:rPr>
        <w:t xml:space="preserve"> </w:t>
      </w:r>
      <w:r w:rsidR="004956BF">
        <w:rPr>
          <w:sz w:val="22"/>
          <w:szCs w:val="22"/>
          <w:lang w:val="en-US"/>
        </w:rPr>
        <w:t>for</w:t>
      </w:r>
      <w:r w:rsidR="00D42EAE">
        <w:rPr>
          <w:sz w:val="22"/>
          <w:szCs w:val="22"/>
          <w:lang w:val="en-US"/>
        </w:rPr>
        <w:t xml:space="preserve"> l</w:t>
      </w:r>
      <w:r w:rsidR="00761018">
        <w:rPr>
          <w:sz w:val="22"/>
          <w:szCs w:val="22"/>
          <w:lang w:val="en-US"/>
        </w:rPr>
        <w:t xml:space="preserve">atency reduction </w:t>
      </w:r>
      <w:r w:rsidR="00CC396B">
        <w:rPr>
          <w:sz w:val="22"/>
          <w:szCs w:val="22"/>
          <w:lang w:val="en-US"/>
        </w:rPr>
        <w:t xml:space="preserve">enhancements </w:t>
      </w:r>
      <w:r w:rsidR="00761018">
        <w:rPr>
          <w:sz w:val="22"/>
          <w:szCs w:val="22"/>
          <w:lang w:val="en-US"/>
        </w:rPr>
        <w:t xml:space="preserve">for </w:t>
      </w:r>
      <w:r w:rsidR="00C56F05">
        <w:rPr>
          <w:sz w:val="22"/>
          <w:szCs w:val="22"/>
          <w:lang w:val="en-US"/>
        </w:rPr>
        <w:t xml:space="preserve">NR </w:t>
      </w:r>
      <w:r w:rsidR="00D42EAE">
        <w:rPr>
          <w:sz w:val="22"/>
          <w:szCs w:val="22"/>
          <w:lang w:val="en-US"/>
        </w:rPr>
        <w:t xml:space="preserve">positioning </w:t>
      </w:r>
      <w:r w:rsidR="005615CD">
        <w:rPr>
          <w:sz w:val="22"/>
          <w:szCs w:val="22"/>
          <w:lang w:val="en-US"/>
        </w:rPr>
        <w:t>in RAN4#10</w:t>
      </w:r>
      <w:r w:rsidR="001B688A">
        <w:rPr>
          <w:sz w:val="22"/>
          <w:szCs w:val="22"/>
          <w:lang w:val="en-US"/>
        </w:rPr>
        <w:t>3</w:t>
      </w:r>
      <w:r w:rsidR="005615CD">
        <w:rPr>
          <w:sz w:val="22"/>
          <w:szCs w:val="22"/>
          <w:lang w:val="en-US"/>
        </w:rPr>
        <w:t xml:space="preserve">-e. </w:t>
      </w:r>
      <w:r w:rsidR="008E0B85">
        <w:rPr>
          <w:sz w:val="22"/>
          <w:szCs w:val="22"/>
          <w:lang w:val="en-US"/>
        </w:rPr>
        <w:t xml:space="preserve">Agreements and </w:t>
      </w:r>
      <w:r w:rsidR="00B10B9B">
        <w:rPr>
          <w:sz w:val="22"/>
          <w:szCs w:val="22"/>
          <w:lang w:val="en-US"/>
        </w:rPr>
        <w:t>remaining</w:t>
      </w:r>
      <w:r w:rsidR="008E0B85">
        <w:rPr>
          <w:sz w:val="22"/>
          <w:szCs w:val="22"/>
          <w:lang w:val="en-US"/>
        </w:rPr>
        <w:t xml:space="preserve"> issues were </w:t>
      </w:r>
      <w:r w:rsidR="00284972">
        <w:rPr>
          <w:sz w:val="22"/>
          <w:szCs w:val="22"/>
          <w:lang w:val="en-US"/>
        </w:rPr>
        <w:t>document</w:t>
      </w:r>
      <w:r w:rsidR="008E0B85">
        <w:rPr>
          <w:sz w:val="22"/>
          <w:szCs w:val="22"/>
          <w:lang w:val="en-US"/>
        </w:rPr>
        <w:t>ed in a WF [1].</w:t>
      </w:r>
      <w:r w:rsidR="00915005">
        <w:rPr>
          <w:sz w:val="22"/>
          <w:szCs w:val="22"/>
          <w:lang w:val="en-US"/>
        </w:rPr>
        <w:t xml:space="preserve"> </w:t>
      </w:r>
    </w:p>
    <w:p w14:paraId="322B1E66" w14:textId="56554CBD" w:rsidR="00614E1E" w:rsidRPr="003B509E" w:rsidRDefault="00405396" w:rsidP="003B509E">
      <w:pPr>
        <w:spacing w:after="0"/>
        <w:rPr>
          <w:sz w:val="22"/>
          <w:szCs w:val="22"/>
        </w:rPr>
      </w:pPr>
      <w:r w:rsidRPr="00405396">
        <w:rPr>
          <w:sz w:val="22"/>
          <w:szCs w:val="22"/>
          <w:lang w:val="en-US"/>
        </w:rPr>
        <w:t xml:space="preserve">In </w:t>
      </w:r>
      <w:r w:rsidR="00B716F3">
        <w:rPr>
          <w:sz w:val="22"/>
          <w:szCs w:val="22"/>
          <w:lang w:val="en-US"/>
        </w:rPr>
        <w:t>this paper</w:t>
      </w:r>
      <w:r w:rsidR="00D96A52" w:rsidRPr="00405396">
        <w:rPr>
          <w:sz w:val="22"/>
          <w:szCs w:val="22"/>
          <w:lang w:val="en-US"/>
        </w:rPr>
        <w:t xml:space="preserve"> </w:t>
      </w:r>
      <w:r w:rsidR="0074161B" w:rsidRPr="00405396">
        <w:rPr>
          <w:sz w:val="22"/>
          <w:szCs w:val="22"/>
          <w:lang w:val="en-US"/>
        </w:rPr>
        <w:t xml:space="preserve">we </w:t>
      </w:r>
      <w:r w:rsidR="00AA22F5">
        <w:rPr>
          <w:sz w:val="22"/>
          <w:szCs w:val="22"/>
          <w:lang w:val="en-US"/>
        </w:rPr>
        <w:t xml:space="preserve">will </w:t>
      </w:r>
      <w:r w:rsidR="005D49A8">
        <w:rPr>
          <w:sz w:val="22"/>
          <w:szCs w:val="22"/>
          <w:lang w:val="en-US"/>
        </w:rPr>
        <w:t xml:space="preserve">address </w:t>
      </w:r>
      <w:r w:rsidR="00B10B9B">
        <w:rPr>
          <w:sz w:val="22"/>
          <w:szCs w:val="22"/>
          <w:lang w:val="en-US"/>
        </w:rPr>
        <w:t>open</w:t>
      </w:r>
      <w:r w:rsidR="005D49A8">
        <w:rPr>
          <w:sz w:val="22"/>
          <w:szCs w:val="22"/>
          <w:lang w:val="en-US"/>
        </w:rPr>
        <w:t xml:space="preserve"> issues related to</w:t>
      </w:r>
      <w:r w:rsidR="0074161B" w:rsidRPr="00405396">
        <w:rPr>
          <w:sz w:val="22"/>
          <w:szCs w:val="22"/>
          <w:lang w:val="en-US"/>
        </w:rPr>
        <w:t xml:space="preserve"> the following topics</w:t>
      </w:r>
      <w:r w:rsidR="005D49A8">
        <w:rPr>
          <w:sz w:val="22"/>
          <w:szCs w:val="22"/>
          <w:lang w:val="en-US"/>
        </w:rPr>
        <w:t>:</w:t>
      </w:r>
    </w:p>
    <w:p w14:paraId="7168746D" w14:textId="17257FD6" w:rsidR="001D249B" w:rsidRDefault="00214061" w:rsidP="00BC406D">
      <w:pPr>
        <w:pStyle w:val="ListParagraph"/>
        <w:numPr>
          <w:ilvl w:val="0"/>
          <w:numId w:val="8"/>
        </w:numPr>
        <w:rPr>
          <w:sz w:val="22"/>
          <w:szCs w:val="22"/>
        </w:rPr>
      </w:pPr>
      <w:r>
        <w:rPr>
          <w:sz w:val="22"/>
          <w:szCs w:val="22"/>
        </w:rPr>
        <w:t>Reduced number of samples for AGC</w:t>
      </w:r>
    </w:p>
    <w:p w14:paraId="14A604EB" w14:textId="11949F42" w:rsidR="00214061" w:rsidRDefault="00214061" w:rsidP="00BC406D">
      <w:pPr>
        <w:pStyle w:val="ListParagraph"/>
        <w:numPr>
          <w:ilvl w:val="0"/>
          <w:numId w:val="8"/>
        </w:numPr>
        <w:rPr>
          <w:sz w:val="22"/>
          <w:szCs w:val="22"/>
        </w:rPr>
      </w:pPr>
      <w:r>
        <w:rPr>
          <w:sz w:val="22"/>
          <w:szCs w:val="22"/>
        </w:rPr>
        <w:t>Reduced Rx beam sweeping factor</w:t>
      </w:r>
    </w:p>
    <w:p w14:paraId="1827D1EB" w14:textId="087A5C01" w:rsidR="005C10B8" w:rsidRDefault="005C10B8" w:rsidP="00BC406D">
      <w:pPr>
        <w:pStyle w:val="ListParagraph"/>
        <w:numPr>
          <w:ilvl w:val="0"/>
          <w:numId w:val="8"/>
        </w:numPr>
        <w:rPr>
          <w:sz w:val="22"/>
          <w:szCs w:val="22"/>
        </w:rPr>
      </w:pPr>
      <w:bookmarkStart w:id="0" w:name="_Hlk84778842"/>
      <w:r>
        <w:rPr>
          <w:sz w:val="22"/>
          <w:szCs w:val="22"/>
        </w:rPr>
        <w:t xml:space="preserve">PRS measurements </w:t>
      </w:r>
      <w:r w:rsidR="0082646D">
        <w:rPr>
          <w:sz w:val="22"/>
          <w:szCs w:val="22"/>
        </w:rPr>
        <w:t>without</w:t>
      </w:r>
      <w:r>
        <w:rPr>
          <w:sz w:val="22"/>
          <w:szCs w:val="22"/>
        </w:rPr>
        <w:t xml:space="preserve"> measurement gaps</w:t>
      </w:r>
    </w:p>
    <w:bookmarkEnd w:id="0"/>
    <w:p w14:paraId="7CABDF4C" w14:textId="428EB995" w:rsidR="00C11E64" w:rsidRDefault="00517322" w:rsidP="00BC406D">
      <w:pPr>
        <w:pStyle w:val="ListParagraph"/>
        <w:numPr>
          <w:ilvl w:val="0"/>
          <w:numId w:val="8"/>
        </w:numPr>
        <w:rPr>
          <w:sz w:val="22"/>
          <w:szCs w:val="22"/>
        </w:rPr>
      </w:pPr>
      <w:r>
        <w:rPr>
          <w:sz w:val="22"/>
          <w:szCs w:val="22"/>
        </w:rPr>
        <w:t xml:space="preserve">Condition on </w:t>
      </w:r>
      <w:r w:rsidR="00343F6F">
        <w:rPr>
          <w:sz w:val="22"/>
          <w:szCs w:val="22"/>
        </w:rPr>
        <w:t>Rx timing difference for PRS measurements without measurement gaps</w:t>
      </w:r>
    </w:p>
    <w:p w14:paraId="2D765A3B" w14:textId="131C2868" w:rsidR="00C10A07" w:rsidRPr="00572192" w:rsidRDefault="00CE7B4D" w:rsidP="00572192">
      <w:pPr>
        <w:pStyle w:val="Heading1"/>
        <w:rPr>
          <w:szCs w:val="36"/>
          <w:lang w:val="en-US" w:eastAsia="zh-CN"/>
        </w:rPr>
      </w:pPr>
      <w:r>
        <w:rPr>
          <w:szCs w:val="36"/>
          <w:lang w:val="en-US" w:eastAsia="zh-CN"/>
        </w:rPr>
        <w:t>R</w:t>
      </w:r>
      <w:r w:rsidR="003D32E0">
        <w:rPr>
          <w:szCs w:val="36"/>
          <w:lang w:val="en-US" w:eastAsia="zh-CN"/>
        </w:rPr>
        <w:t>educed</w:t>
      </w:r>
      <w:r w:rsidR="00572192" w:rsidRPr="00572192">
        <w:rPr>
          <w:szCs w:val="36"/>
          <w:lang w:val="en-US" w:eastAsia="zh-CN"/>
        </w:rPr>
        <w:t xml:space="preserve"> number of samples </w:t>
      </w:r>
      <w:r>
        <w:rPr>
          <w:szCs w:val="36"/>
          <w:lang w:val="en-US" w:eastAsia="zh-CN"/>
        </w:rPr>
        <w:t>for AGC</w:t>
      </w:r>
    </w:p>
    <w:p w14:paraId="289C8846" w14:textId="6262C6AE" w:rsidR="00D84895" w:rsidRDefault="00B27984" w:rsidP="00AB2FE2">
      <w:pPr>
        <w:rPr>
          <w:bCs/>
          <w:sz w:val="22"/>
          <w:szCs w:val="22"/>
          <w:lang w:eastAsia="ko-KR"/>
        </w:rPr>
      </w:pPr>
      <w:r w:rsidRPr="005F656E">
        <w:rPr>
          <w:bCs/>
          <w:sz w:val="22"/>
          <w:szCs w:val="22"/>
          <w:lang w:eastAsia="ko-KR"/>
        </w:rPr>
        <w:t>In RAN4#10</w:t>
      </w:r>
      <w:r w:rsidR="00D11110">
        <w:rPr>
          <w:bCs/>
          <w:sz w:val="22"/>
          <w:szCs w:val="22"/>
          <w:lang w:eastAsia="ko-KR"/>
        </w:rPr>
        <w:t>3</w:t>
      </w:r>
      <w:r w:rsidR="006E15B2">
        <w:rPr>
          <w:bCs/>
          <w:sz w:val="22"/>
          <w:szCs w:val="22"/>
          <w:lang w:eastAsia="ko-KR"/>
        </w:rPr>
        <w:t>-</w:t>
      </w:r>
      <w:r w:rsidRPr="005F656E">
        <w:rPr>
          <w:bCs/>
          <w:sz w:val="22"/>
          <w:szCs w:val="22"/>
          <w:lang w:eastAsia="ko-KR"/>
        </w:rPr>
        <w:t>e</w:t>
      </w:r>
      <w:r w:rsidR="006E15B2">
        <w:rPr>
          <w:bCs/>
          <w:sz w:val="22"/>
          <w:szCs w:val="22"/>
          <w:lang w:eastAsia="ko-KR"/>
        </w:rPr>
        <w:t xml:space="preserve">, RAN4 continued discussing conditions under which the UE </w:t>
      </w:r>
      <w:r w:rsidR="00194430">
        <w:rPr>
          <w:bCs/>
          <w:sz w:val="22"/>
          <w:szCs w:val="22"/>
          <w:lang w:eastAsia="ko-KR"/>
        </w:rPr>
        <w:t xml:space="preserve">may be able to perform positioning measurements without requiring </w:t>
      </w:r>
      <w:r w:rsidR="008B07F2">
        <w:rPr>
          <w:bCs/>
          <w:sz w:val="22"/>
          <w:szCs w:val="22"/>
          <w:lang w:eastAsia="ko-KR"/>
        </w:rPr>
        <w:t xml:space="preserve">measurement samples for Rx AGC. </w:t>
      </w:r>
      <w:r w:rsidR="008D3C33">
        <w:rPr>
          <w:bCs/>
          <w:sz w:val="22"/>
          <w:szCs w:val="22"/>
          <w:lang w:eastAsia="ko-KR"/>
        </w:rPr>
        <w:t>The</w:t>
      </w:r>
      <w:r w:rsidR="00671069">
        <w:rPr>
          <w:bCs/>
          <w:sz w:val="22"/>
          <w:szCs w:val="22"/>
          <w:lang w:eastAsia="ko-KR"/>
        </w:rPr>
        <w:t xml:space="preserve"> following agreement</w:t>
      </w:r>
      <w:r w:rsidR="008D3C33">
        <w:rPr>
          <w:bCs/>
          <w:sz w:val="22"/>
          <w:szCs w:val="22"/>
          <w:lang w:eastAsia="ko-KR"/>
        </w:rPr>
        <w:t xml:space="preserve"> w</w:t>
      </w:r>
      <w:r w:rsidR="0085457C">
        <w:rPr>
          <w:bCs/>
          <w:sz w:val="22"/>
          <w:szCs w:val="22"/>
          <w:lang w:eastAsia="ko-KR"/>
        </w:rPr>
        <w:t>as</w:t>
      </w:r>
      <w:r w:rsidR="008D3C33">
        <w:rPr>
          <w:bCs/>
          <w:sz w:val="22"/>
          <w:szCs w:val="22"/>
          <w:lang w:eastAsia="ko-KR"/>
        </w:rPr>
        <w:t xml:space="preserve"> captured in the WF</w:t>
      </w:r>
      <w:r w:rsidR="00671069">
        <w:rPr>
          <w:bCs/>
          <w:sz w:val="22"/>
          <w:szCs w:val="22"/>
          <w:lang w:eastAsia="ko-KR"/>
        </w:rPr>
        <w:t xml:space="preserve"> [1].</w:t>
      </w:r>
    </w:p>
    <w:p w14:paraId="59BD4CCC" w14:textId="52C91E29" w:rsidR="00617112" w:rsidRDefault="001515A7" w:rsidP="00AB2FE2">
      <w:pPr>
        <w:rPr>
          <w:rFonts w:eastAsiaTheme="minorEastAsia"/>
          <w:iCs/>
          <w:color w:val="0070C0"/>
          <w:sz w:val="22"/>
          <w:szCs w:val="22"/>
          <w:lang w:val="en-US" w:eastAsia="zh-CN"/>
        </w:rPr>
      </w:pPr>
      <w:r w:rsidRPr="001515A7">
        <w:rPr>
          <w:rFonts w:eastAsiaTheme="minorEastAsia"/>
          <w:iCs/>
          <w:noProof/>
          <w:color w:val="0070C0"/>
          <w:sz w:val="22"/>
          <w:szCs w:val="22"/>
          <w:lang w:val="en-US" w:eastAsia="zh-CN"/>
        </w:rPr>
        <mc:AlternateContent>
          <mc:Choice Requires="wps">
            <w:drawing>
              <wp:inline distT="0" distB="0" distL="0" distR="0" wp14:anchorId="65CE416A" wp14:editId="26891AB0">
                <wp:extent cx="6038850" cy="2476500"/>
                <wp:effectExtent l="0" t="0" r="1905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476500"/>
                        </a:xfrm>
                        <a:prstGeom prst="rect">
                          <a:avLst/>
                        </a:prstGeom>
                        <a:solidFill>
                          <a:srgbClr val="FFFFFF"/>
                        </a:solidFill>
                        <a:ln w="9525">
                          <a:solidFill>
                            <a:srgbClr val="000000"/>
                          </a:solidFill>
                          <a:miter lim="800000"/>
                          <a:headEnd/>
                          <a:tailEnd/>
                        </a:ln>
                      </wps:spPr>
                      <wps:txbx>
                        <w:txbxContent>
                          <w:p w14:paraId="663EC592" w14:textId="690B2998" w:rsidR="000703EE" w:rsidRDefault="00CC73DC" w:rsidP="00CF4397">
                            <w:pPr>
                              <w:rPr>
                                <w:b/>
                                <w:u w:val="single"/>
                                <w:lang w:val="en-US" w:eastAsia="ko-KR"/>
                              </w:rPr>
                            </w:pPr>
                            <w:r>
                              <w:rPr>
                                <w:b/>
                                <w:u w:val="single"/>
                                <w:lang w:val="en-US" w:eastAsia="ko-KR"/>
                              </w:rPr>
                              <w:t>One or more conditions under which samples for AGC is reduced or not required for PRS measurements</w:t>
                            </w:r>
                          </w:p>
                          <w:p w14:paraId="129D94B5" w14:textId="77777777" w:rsidR="004B72E9" w:rsidRPr="0062464C" w:rsidRDefault="004B72E9" w:rsidP="004B72E9">
                            <w:pPr>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425E8DF0" w14:textId="77777777" w:rsidR="004B72E9" w:rsidRPr="00D26FF4" w:rsidRDefault="004B72E9" w:rsidP="000E4B05">
                            <w:pPr>
                              <w:numPr>
                                <w:ilvl w:val="0"/>
                                <w:numId w:val="10"/>
                              </w:numPr>
                              <w:spacing w:after="120" w:line="252" w:lineRule="auto"/>
                              <w:rPr>
                                <w:bCs/>
                                <w:lang w:val="en-US" w:eastAsia="zh-CN"/>
                              </w:rPr>
                            </w:pPr>
                            <w:r w:rsidRPr="0062464C">
                              <w:rPr>
                                <w:bCs/>
                                <w:lang w:val="en-US" w:eastAsia="zh-CN"/>
                              </w:rPr>
                              <w:t xml:space="preserve">Additional samples for AGC for PRS measurements are not required in case the following conditions </w:t>
                            </w:r>
                            <w:r>
                              <w:rPr>
                                <w:bCs/>
                                <w:lang w:val="en-US" w:eastAsia="zh-CN"/>
                              </w:rPr>
                              <w:t xml:space="preserve">are </w:t>
                            </w:r>
                            <w:r w:rsidRPr="0062464C">
                              <w:rPr>
                                <w:bCs/>
                                <w:lang w:val="en-US" w:eastAsia="zh-CN"/>
                              </w:rPr>
                              <w:t>met</w:t>
                            </w:r>
                            <w:r>
                              <w:rPr>
                                <w:bCs/>
                                <w:lang w:val="en-US" w:eastAsia="zh-CN"/>
                              </w:rPr>
                              <w:t>:</w:t>
                            </w:r>
                            <w:r w:rsidRPr="00D26FF4">
                              <w:rPr>
                                <w:bCs/>
                                <w:lang w:val="en-US" w:eastAsia="zh-CN"/>
                              </w:rPr>
                              <w:t xml:space="preserve"> </w:t>
                            </w:r>
                          </w:p>
                          <w:p w14:paraId="40781424" w14:textId="77777777" w:rsidR="004B72E9" w:rsidRPr="0062464C" w:rsidRDefault="004B72E9" w:rsidP="000E4B05">
                            <w:pPr>
                              <w:numPr>
                                <w:ilvl w:val="1"/>
                                <w:numId w:val="10"/>
                              </w:numPr>
                              <w:spacing w:after="120" w:line="252" w:lineRule="auto"/>
                              <w:rPr>
                                <w:bCs/>
                                <w:lang w:val="en-US" w:eastAsia="zh-CN"/>
                              </w:rPr>
                            </w:pPr>
                            <w:r w:rsidRPr="0062464C">
                              <w:rPr>
                                <w:bCs/>
                                <w:lang w:val="en-US" w:eastAsia="zh-CN"/>
                              </w:rPr>
                              <w:t xml:space="preserve">PRS bandwidth is within the active BWP and </w:t>
                            </w:r>
                          </w:p>
                          <w:p w14:paraId="59A98EC1" w14:textId="71EAEA23" w:rsidR="004B72E9" w:rsidRDefault="004B72E9" w:rsidP="000E4B05">
                            <w:pPr>
                              <w:numPr>
                                <w:ilvl w:val="1"/>
                                <w:numId w:val="10"/>
                              </w:numPr>
                              <w:spacing w:after="120" w:line="252" w:lineRule="auto"/>
                              <w:rPr>
                                <w:bCs/>
                                <w:lang w:val="en-US" w:eastAsia="zh-CN"/>
                              </w:rPr>
                            </w:pPr>
                            <w:r w:rsidRPr="0062464C">
                              <w:rPr>
                                <w:lang w:val="en-US" w:eastAsia="zh-CN"/>
                              </w:rPr>
                              <w:t>Difference between the serving cell SS-RSRP and neighbor cell/TRP PRS-RSRP is within</w:t>
                            </w:r>
                            <w:r w:rsidRPr="0062464C">
                              <w:rPr>
                                <w:bCs/>
                                <w:lang w:val="en-US" w:eastAsia="zh-CN"/>
                              </w:rPr>
                              <w:t xml:space="preserve"> [6] dB</w:t>
                            </w:r>
                          </w:p>
                          <w:p w14:paraId="5C25335B" w14:textId="274FDF00" w:rsidR="00695FE2" w:rsidRPr="008A7AA4" w:rsidRDefault="008A7AA4" w:rsidP="000E4B05">
                            <w:pPr>
                              <w:numPr>
                                <w:ilvl w:val="0"/>
                                <w:numId w:val="10"/>
                              </w:numPr>
                              <w:spacing w:after="120" w:line="252" w:lineRule="auto"/>
                              <w:rPr>
                                <w:bCs/>
                                <w:lang w:val="en-US" w:eastAsia="zh-CN"/>
                              </w:rPr>
                            </w:pPr>
                            <w:r w:rsidRPr="00F966AB">
                              <w:rPr>
                                <w:szCs w:val="22"/>
                                <w:highlight w:val="yellow"/>
                              </w:rPr>
                              <w:t>FFS:</w:t>
                            </w:r>
                            <w:r w:rsidRPr="00D65125">
                              <w:rPr>
                                <w:szCs w:val="22"/>
                              </w:rPr>
                              <w:t xml:space="preserve"> Number of samples if the condition on the power difference is not satisfied:</w:t>
                            </w:r>
                          </w:p>
                          <w:p w14:paraId="3E2AD2B9" w14:textId="26AE1D12" w:rsidR="008A7AA4" w:rsidRPr="0022608B" w:rsidRDefault="008A7AA4" w:rsidP="000E4B05">
                            <w:pPr>
                              <w:numPr>
                                <w:ilvl w:val="1"/>
                                <w:numId w:val="10"/>
                              </w:numPr>
                              <w:spacing w:after="120" w:line="252" w:lineRule="auto"/>
                              <w:rPr>
                                <w:bCs/>
                                <w:lang w:val="en-US" w:eastAsia="zh-CN"/>
                              </w:rPr>
                            </w:pPr>
                            <w:r>
                              <w:rPr>
                                <w:szCs w:val="22"/>
                              </w:rPr>
                              <w:t>Option 1 (QC):</w:t>
                            </w:r>
                          </w:p>
                          <w:p w14:paraId="009E1203" w14:textId="5A517061" w:rsidR="0022608B" w:rsidRPr="008A7AA4" w:rsidRDefault="007860D5" w:rsidP="000E4B05">
                            <w:pPr>
                              <w:numPr>
                                <w:ilvl w:val="2"/>
                                <w:numId w:val="10"/>
                              </w:numPr>
                              <w:spacing w:after="120" w:line="252" w:lineRule="auto"/>
                              <w:rPr>
                                <w:bCs/>
                                <w:lang w:val="en-US" w:eastAsia="zh-CN"/>
                              </w:rPr>
                            </w:pPr>
                            <w:proofErr w:type="spellStart"/>
                            <w:r>
                              <w:rPr>
                                <w:bCs/>
                                <w:lang w:val="en-US" w:eastAsia="zh-CN"/>
                              </w:rPr>
                              <w:t>Nsample</w:t>
                            </w:r>
                            <w:proofErr w:type="spellEnd"/>
                            <w:r>
                              <w:rPr>
                                <w:bCs/>
                                <w:lang w:val="en-US" w:eastAsia="zh-CN"/>
                              </w:rPr>
                              <w:t xml:space="preserve"> = 4</w:t>
                            </w:r>
                          </w:p>
                          <w:p w14:paraId="7134A0E2" w14:textId="7849E3EB" w:rsidR="008A7AA4" w:rsidRPr="007860D5" w:rsidRDefault="008A7AA4" w:rsidP="000E4B05">
                            <w:pPr>
                              <w:numPr>
                                <w:ilvl w:val="1"/>
                                <w:numId w:val="10"/>
                              </w:numPr>
                              <w:spacing w:after="120" w:line="252" w:lineRule="auto"/>
                              <w:rPr>
                                <w:bCs/>
                                <w:lang w:val="en-US" w:eastAsia="zh-CN"/>
                              </w:rPr>
                            </w:pPr>
                            <w:r>
                              <w:rPr>
                                <w:szCs w:val="22"/>
                              </w:rPr>
                              <w:t>Option 2</w:t>
                            </w:r>
                            <w:r w:rsidR="0022608B">
                              <w:rPr>
                                <w:szCs w:val="22"/>
                              </w:rPr>
                              <w:t xml:space="preserve"> (Intel, HW, CATT, OPPO, vivo, E///)</w:t>
                            </w:r>
                            <w:r w:rsidR="0022608B" w:rsidRPr="00D65125">
                              <w:rPr>
                                <w:szCs w:val="22"/>
                              </w:rPr>
                              <w:t>:</w:t>
                            </w:r>
                          </w:p>
                          <w:p w14:paraId="229CE6AB" w14:textId="37649E72" w:rsidR="007860D5" w:rsidRPr="007860D5" w:rsidRDefault="009752E7" w:rsidP="000E4B05">
                            <w:pPr>
                              <w:numPr>
                                <w:ilvl w:val="2"/>
                                <w:numId w:val="10"/>
                              </w:numPr>
                              <w:spacing w:after="120" w:line="252" w:lineRule="auto"/>
                              <w:rPr>
                                <w:bCs/>
                                <w:lang w:val="en-US" w:eastAsia="zh-CN"/>
                              </w:rPr>
                            </w:pPr>
                            <w:proofErr w:type="spellStart"/>
                            <w:r>
                              <w:rPr>
                                <w:bCs/>
                                <w:lang w:val="en-US" w:eastAsia="zh-CN"/>
                              </w:rPr>
                              <w:t>Nsample</w:t>
                            </w:r>
                            <w:proofErr w:type="spellEnd"/>
                            <w:r>
                              <w:rPr>
                                <w:bCs/>
                                <w:lang w:val="en-US" w:eastAsia="zh-CN"/>
                              </w:rPr>
                              <w:t xml:space="preserve"> = 2</w:t>
                            </w:r>
                          </w:p>
                          <w:p w14:paraId="6C479EA2" w14:textId="77777777" w:rsidR="004B72E9" w:rsidRPr="00CF4397" w:rsidRDefault="004B72E9" w:rsidP="00CF4397">
                            <w:pPr>
                              <w:rPr>
                                <w:rFonts w:eastAsiaTheme="minorEastAsia"/>
                                <w:b/>
                                <w:bCs/>
                                <w:iCs/>
                                <w:sz w:val="22"/>
                                <w:szCs w:val="22"/>
                                <w:u w:val="single"/>
                                <w:lang w:eastAsia="zh-CN"/>
                              </w:rPr>
                            </w:pPr>
                          </w:p>
                        </w:txbxContent>
                      </wps:txbx>
                      <wps:bodyPr rot="0" vert="horz" wrap="square" lIns="91440" tIns="45720" rIns="91440" bIns="45720" anchor="t" anchorCtr="0">
                        <a:noAutofit/>
                      </wps:bodyPr>
                    </wps:wsp>
                  </a:graphicData>
                </a:graphic>
              </wp:inline>
            </w:drawing>
          </mc:Choice>
          <mc:Fallback>
            <w:pict>
              <v:shapetype w14:anchorId="65CE416A" id="_x0000_t202" coordsize="21600,21600" o:spt="202" path="m,l,21600r21600,l21600,xe">
                <v:stroke joinstyle="miter"/>
                <v:path gradientshapeok="t" o:connecttype="rect"/>
              </v:shapetype>
              <v:shape id="Text Box 2" o:spid="_x0000_s1026" type="#_x0000_t202" style="width:475.5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WCkJQIAAEc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">
                <v:textbox>
                  <w:txbxContent>
                    <w:p w14:paraId="663EC592" w14:textId="690B2998" w:rsidR="000703EE" w:rsidRDefault="00CC73DC" w:rsidP="00CF4397">
                      <w:pPr>
                        <w:rPr>
                          <w:b/>
                          <w:u w:val="single"/>
                          <w:lang w:val="en-US" w:eastAsia="ko-KR"/>
                        </w:rPr>
                      </w:pPr>
                      <w:r>
                        <w:rPr>
                          <w:b/>
                          <w:u w:val="single"/>
                          <w:lang w:val="en-US" w:eastAsia="ko-KR"/>
                        </w:rPr>
                        <w:t>One or more conditions under which samples for AGC is reduced or not required for PRS measurements</w:t>
                      </w:r>
                    </w:p>
                    <w:p w14:paraId="129D94B5" w14:textId="77777777" w:rsidR="004B72E9" w:rsidRPr="0062464C" w:rsidRDefault="004B72E9" w:rsidP="004B72E9">
                      <w:pPr>
                        <w:rPr>
                          <w:rFonts w:eastAsiaTheme="minorEastAsia"/>
                          <w:b/>
                          <w:bCs/>
                          <w:iCs/>
                          <w:u w:val="single"/>
                          <w:lang w:val="en-US" w:eastAsia="zh-CN"/>
                        </w:rPr>
                      </w:pPr>
                      <w:r w:rsidRPr="00765C83">
                        <w:rPr>
                          <w:rFonts w:eastAsiaTheme="minorEastAsia"/>
                          <w:b/>
                          <w:bCs/>
                          <w:iCs/>
                          <w:highlight w:val="green"/>
                          <w:u w:val="single"/>
                          <w:lang w:val="en-US" w:eastAsia="zh-CN"/>
                        </w:rPr>
                        <w:t>A</w:t>
                      </w:r>
                      <w:r w:rsidRPr="00765C83">
                        <w:rPr>
                          <w:rFonts w:eastAsiaTheme="minorEastAsia" w:hint="eastAsia"/>
                          <w:b/>
                          <w:bCs/>
                          <w:iCs/>
                          <w:highlight w:val="green"/>
                          <w:u w:val="single"/>
                          <w:lang w:val="en-US" w:eastAsia="zh-CN"/>
                        </w:rPr>
                        <w:t>greements</w:t>
                      </w:r>
                      <w:r>
                        <w:rPr>
                          <w:rFonts w:eastAsiaTheme="minorEastAsia" w:hint="eastAsia"/>
                          <w:i/>
                          <w:lang w:val="en-US" w:eastAsia="zh-CN"/>
                        </w:rPr>
                        <w:t>:</w:t>
                      </w:r>
                    </w:p>
                    <w:p w14:paraId="425E8DF0" w14:textId="77777777" w:rsidR="004B72E9" w:rsidRPr="00D26FF4" w:rsidRDefault="004B72E9" w:rsidP="000E4B05">
                      <w:pPr>
                        <w:numPr>
                          <w:ilvl w:val="0"/>
                          <w:numId w:val="10"/>
                        </w:numPr>
                        <w:spacing w:after="120" w:line="252" w:lineRule="auto"/>
                        <w:rPr>
                          <w:bCs/>
                          <w:lang w:val="en-US" w:eastAsia="zh-CN"/>
                        </w:rPr>
                      </w:pPr>
                      <w:r w:rsidRPr="0062464C">
                        <w:rPr>
                          <w:bCs/>
                          <w:lang w:val="en-US" w:eastAsia="zh-CN"/>
                        </w:rPr>
                        <w:t xml:space="preserve">Additional samples for AGC for PRS measurements are not required in case the following conditions </w:t>
                      </w:r>
                      <w:r>
                        <w:rPr>
                          <w:bCs/>
                          <w:lang w:val="en-US" w:eastAsia="zh-CN"/>
                        </w:rPr>
                        <w:t xml:space="preserve">are </w:t>
                      </w:r>
                      <w:r w:rsidRPr="0062464C">
                        <w:rPr>
                          <w:bCs/>
                          <w:lang w:val="en-US" w:eastAsia="zh-CN"/>
                        </w:rPr>
                        <w:t>met</w:t>
                      </w:r>
                      <w:r>
                        <w:rPr>
                          <w:bCs/>
                          <w:lang w:val="en-US" w:eastAsia="zh-CN"/>
                        </w:rPr>
                        <w:t>:</w:t>
                      </w:r>
                      <w:r w:rsidRPr="00D26FF4">
                        <w:rPr>
                          <w:bCs/>
                          <w:lang w:val="en-US" w:eastAsia="zh-CN"/>
                        </w:rPr>
                        <w:t xml:space="preserve"> </w:t>
                      </w:r>
                    </w:p>
                    <w:p w14:paraId="40781424" w14:textId="77777777" w:rsidR="004B72E9" w:rsidRPr="0062464C" w:rsidRDefault="004B72E9" w:rsidP="000E4B05">
                      <w:pPr>
                        <w:numPr>
                          <w:ilvl w:val="1"/>
                          <w:numId w:val="10"/>
                        </w:numPr>
                        <w:spacing w:after="120" w:line="252" w:lineRule="auto"/>
                        <w:rPr>
                          <w:bCs/>
                          <w:lang w:val="en-US" w:eastAsia="zh-CN"/>
                        </w:rPr>
                      </w:pPr>
                      <w:r w:rsidRPr="0062464C">
                        <w:rPr>
                          <w:bCs/>
                          <w:lang w:val="en-US" w:eastAsia="zh-CN"/>
                        </w:rPr>
                        <w:t xml:space="preserve">PRS bandwidth is within the active BWP and </w:t>
                      </w:r>
                    </w:p>
                    <w:p w14:paraId="59A98EC1" w14:textId="71EAEA23" w:rsidR="004B72E9" w:rsidRDefault="004B72E9" w:rsidP="000E4B05">
                      <w:pPr>
                        <w:numPr>
                          <w:ilvl w:val="1"/>
                          <w:numId w:val="10"/>
                        </w:numPr>
                        <w:spacing w:after="120" w:line="252" w:lineRule="auto"/>
                        <w:rPr>
                          <w:bCs/>
                          <w:lang w:val="en-US" w:eastAsia="zh-CN"/>
                        </w:rPr>
                      </w:pPr>
                      <w:r w:rsidRPr="0062464C">
                        <w:rPr>
                          <w:lang w:val="en-US" w:eastAsia="zh-CN"/>
                        </w:rPr>
                        <w:t>Difference between the serving cell SS-RSRP and neighbor cell/TRP PRS-RSRP is within</w:t>
                      </w:r>
                      <w:r w:rsidRPr="0062464C">
                        <w:rPr>
                          <w:bCs/>
                          <w:lang w:val="en-US" w:eastAsia="zh-CN"/>
                        </w:rPr>
                        <w:t xml:space="preserve"> [6] dB</w:t>
                      </w:r>
                    </w:p>
                    <w:p w14:paraId="5C25335B" w14:textId="274FDF00" w:rsidR="00695FE2" w:rsidRPr="008A7AA4" w:rsidRDefault="008A7AA4" w:rsidP="000E4B05">
                      <w:pPr>
                        <w:numPr>
                          <w:ilvl w:val="0"/>
                          <w:numId w:val="10"/>
                        </w:numPr>
                        <w:spacing w:after="120" w:line="252" w:lineRule="auto"/>
                        <w:rPr>
                          <w:bCs/>
                          <w:lang w:val="en-US" w:eastAsia="zh-CN"/>
                        </w:rPr>
                      </w:pPr>
                      <w:r w:rsidRPr="00F966AB">
                        <w:rPr>
                          <w:szCs w:val="22"/>
                          <w:highlight w:val="yellow"/>
                        </w:rPr>
                        <w:t>FFS:</w:t>
                      </w:r>
                      <w:r w:rsidRPr="00D65125">
                        <w:rPr>
                          <w:szCs w:val="22"/>
                        </w:rPr>
                        <w:t xml:space="preserve"> Number of samples if the condition on the power difference is not satisfied:</w:t>
                      </w:r>
                    </w:p>
                    <w:p w14:paraId="3E2AD2B9" w14:textId="26AE1D12" w:rsidR="008A7AA4" w:rsidRPr="0022608B" w:rsidRDefault="008A7AA4" w:rsidP="000E4B05">
                      <w:pPr>
                        <w:numPr>
                          <w:ilvl w:val="1"/>
                          <w:numId w:val="10"/>
                        </w:numPr>
                        <w:spacing w:after="120" w:line="252" w:lineRule="auto"/>
                        <w:rPr>
                          <w:bCs/>
                          <w:lang w:val="en-US" w:eastAsia="zh-CN"/>
                        </w:rPr>
                      </w:pPr>
                      <w:r>
                        <w:rPr>
                          <w:szCs w:val="22"/>
                        </w:rPr>
                        <w:t>Option 1 (QC):</w:t>
                      </w:r>
                    </w:p>
                    <w:p w14:paraId="009E1203" w14:textId="5A517061" w:rsidR="0022608B" w:rsidRPr="008A7AA4" w:rsidRDefault="007860D5" w:rsidP="000E4B05">
                      <w:pPr>
                        <w:numPr>
                          <w:ilvl w:val="2"/>
                          <w:numId w:val="10"/>
                        </w:numPr>
                        <w:spacing w:after="120" w:line="252" w:lineRule="auto"/>
                        <w:rPr>
                          <w:bCs/>
                          <w:lang w:val="en-US" w:eastAsia="zh-CN"/>
                        </w:rPr>
                      </w:pPr>
                      <w:r>
                        <w:rPr>
                          <w:bCs/>
                          <w:lang w:val="en-US" w:eastAsia="zh-CN"/>
                        </w:rPr>
                        <w:t>Nsample = 4</w:t>
                      </w:r>
                    </w:p>
                    <w:p w14:paraId="7134A0E2" w14:textId="7849E3EB" w:rsidR="008A7AA4" w:rsidRPr="007860D5" w:rsidRDefault="008A7AA4" w:rsidP="000E4B05">
                      <w:pPr>
                        <w:numPr>
                          <w:ilvl w:val="1"/>
                          <w:numId w:val="10"/>
                        </w:numPr>
                        <w:spacing w:after="120" w:line="252" w:lineRule="auto"/>
                        <w:rPr>
                          <w:bCs/>
                          <w:lang w:val="en-US" w:eastAsia="zh-CN"/>
                        </w:rPr>
                      </w:pPr>
                      <w:r>
                        <w:rPr>
                          <w:szCs w:val="22"/>
                        </w:rPr>
                        <w:t>Option 2</w:t>
                      </w:r>
                      <w:r w:rsidR="0022608B">
                        <w:rPr>
                          <w:szCs w:val="22"/>
                        </w:rPr>
                        <w:t xml:space="preserve"> (Intel, HW, CATT, OPPO, vivo, E///)</w:t>
                      </w:r>
                      <w:r w:rsidR="0022608B" w:rsidRPr="00D65125">
                        <w:rPr>
                          <w:szCs w:val="22"/>
                        </w:rPr>
                        <w:t>:</w:t>
                      </w:r>
                    </w:p>
                    <w:p w14:paraId="229CE6AB" w14:textId="37649E72" w:rsidR="007860D5" w:rsidRPr="007860D5" w:rsidRDefault="009752E7" w:rsidP="000E4B05">
                      <w:pPr>
                        <w:numPr>
                          <w:ilvl w:val="2"/>
                          <w:numId w:val="10"/>
                        </w:numPr>
                        <w:spacing w:after="120" w:line="252" w:lineRule="auto"/>
                        <w:rPr>
                          <w:bCs/>
                          <w:lang w:val="en-US" w:eastAsia="zh-CN"/>
                        </w:rPr>
                      </w:pPr>
                      <w:r>
                        <w:rPr>
                          <w:bCs/>
                          <w:lang w:val="en-US" w:eastAsia="zh-CN"/>
                        </w:rPr>
                        <w:t>Nsample = 2</w:t>
                      </w:r>
                    </w:p>
                    <w:p w14:paraId="6C479EA2" w14:textId="77777777" w:rsidR="004B72E9" w:rsidRPr="00CF4397" w:rsidRDefault="004B72E9" w:rsidP="00CF4397">
                      <w:pPr>
                        <w:rPr>
                          <w:rFonts w:eastAsiaTheme="minorEastAsia"/>
                          <w:b/>
                          <w:bCs/>
                          <w:iCs/>
                          <w:sz w:val="22"/>
                          <w:szCs w:val="22"/>
                          <w:u w:val="single"/>
                          <w:lang w:eastAsia="zh-CN"/>
                        </w:rPr>
                      </w:pPr>
                    </w:p>
                  </w:txbxContent>
                </v:textbox>
                <w10:anchorlock/>
              </v:shape>
            </w:pict>
          </mc:Fallback>
        </mc:AlternateContent>
      </w:r>
    </w:p>
    <w:p w14:paraId="72D7F3A2" w14:textId="77DC9702" w:rsidR="00693A25" w:rsidRDefault="00585E16" w:rsidP="00693A25">
      <w:pPr>
        <w:pStyle w:val="TAL"/>
        <w:spacing w:after="120"/>
        <w:rPr>
          <w:rFonts w:ascii="Times New Roman" w:hAnsi="Times New Roman"/>
          <w:bCs/>
          <w:sz w:val="22"/>
          <w:szCs w:val="22"/>
          <w:lang w:eastAsia="ko-KR"/>
        </w:rPr>
      </w:pPr>
      <w:r w:rsidRPr="00D767AB">
        <w:rPr>
          <w:rFonts w:ascii="Times New Roman" w:hAnsi="Times New Roman"/>
          <w:bCs/>
          <w:sz w:val="22"/>
          <w:szCs w:val="22"/>
          <w:lang w:eastAsia="ko-KR"/>
        </w:rPr>
        <w:lastRenderedPageBreak/>
        <w:t>The first three bullet points</w:t>
      </w:r>
      <w:r w:rsidR="00F86100">
        <w:rPr>
          <w:rFonts w:ascii="Times New Roman" w:hAnsi="Times New Roman"/>
          <w:bCs/>
          <w:sz w:val="22"/>
          <w:szCs w:val="22"/>
          <w:lang w:eastAsia="ko-KR"/>
        </w:rPr>
        <w:t xml:space="preserve"> above</w:t>
      </w:r>
      <w:r w:rsidRPr="00D767AB">
        <w:rPr>
          <w:rFonts w:ascii="Times New Roman" w:hAnsi="Times New Roman"/>
          <w:bCs/>
          <w:sz w:val="22"/>
          <w:szCs w:val="22"/>
          <w:lang w:eastAsia="ko-KR"/>
        </w:rPr>
        <w:t xml:space="preserve"> (excluding the FFS) capture a prior RAN4 agreement. </w:t>
      </w:r>
      <w:r w:rsidR="00085E8E" w:rsidRPr="00D767AB">
        <w:rPr>
          <w:rFonts w:ascii="Times New Roman" w:hAnsi="Times New Roman"/>
          <w:bCs/>
          <w:sz w:val="22"/>
          <w:szCs w:val="22"/>
          <w:lang w:eastAsia="ko-KR"/>
        </w:rPr>
        <w:t>One issue we pointed out with th</w:t>
      </w:r>
      <w:r w:rsidR="00642A6F">
        <w:rPr>
          <w:rFonts w:ascii="Times New Roman" w:hAnsi="Times New Roman"/>
          <w:bCs/>
          <w:sz w:val="22"/>
          <w:szCs w:val="22"/>
          <w:lang w:eastAsia="ko-KR"/>
        </w:rPr>
        <w:t>at prior</w:t>
      </w:r>
      <w:r w:rsidR="00085E8E" w:rsidRPr="00D767AB">
        <w:rPr>
          <w:rFonts w:ascii="Times New Roman" w:hAnsi="Times New Roman"/>
          <w:bCs/>
          <w:sz w:val="22"/>
          <w:szCs w:val="22"/>
          <w:lang w:eastAsia="ko-KR"/>
        </w:rPr>
        <w:t xml:space="preserve"> agreement is that it</w:t>
      </w:r>
      <w:r w:rsidR="00176B6B" w:rsidRPr="00D767AB">
        <w:rPr>
          <w:rFonts w:ascii="Times New Roman" w:hAnsi="Times New Roman"/>
          <w:bCs/>
          <w:sz w:val="22"/>
          <w:szCs w:val="22"/>
          <w:lang w:eastAsia="ko-KR"/>
        </w:rPr>
        <w:t xml:space="preserve"> does not specify</w:t>
      </w:r>
      <w:r w:rsidR="007672F9" w:rsidRPr="00D767AB">
        <w:rPr>
          <w:rFonts w:ascii="Times New Roman" w:hAnsi="Times New Roman"/>
          <w:bCs/>
          <w:sz w:val="22"/>
          <w:szCs w:val="22"/>
          <w:lang w:eastAsia="ko-KR"/>
        </w:rPr>
        <w:t xml:space="preserve"> </w:t>
      </w:r>
      <w:r w:rsidR="00597E42" w:rsidRPr="00D767AB">
        <w:rPr>
          <w:rFonts w:ascii="Times New Roman" w:hAnsi="Times New Roman"/>
          <w:bCs/>
          <w:sz w:val="22"/>
          <w:szCs w:val="22"/>
          <w:lang w:eastAsia="ko-KR"/>
        </w:rPr>
        <w:t>what happens if</w:t>
      </w:r>
      <w:r w:rsidR="00176B6B" w:rsidRPr="00D767AB">
        <w:rPr>
          <w:rFonts w:ascii="Times New Roman" w:hAnsi="Times New Roman"/>
          <w:bCs/>
          <w:sz w:val="22"/>
          <w:szCs w:val="22"/>
          <w:lang w:eastAsia="ko-KR"/>
        </w:rPr>
        <w:t xml:space="preserve"> the condition on</w:t>
      </w:r>
      <w:r w:rsidR="007672F9" w:rsidRPr="00D767AB">
        <w:rPr>
          <w:rFonts w:ascii="Times New Roman" w:hAnsi="Times New Roman"/>
          <w:bCs/>
          <w:sz w:val="22"/>
          <w:szCs w:val="22"/>
          <w:lang w:eastAsia="ko-KR"/>
        </w:rPr>
        <w:t xml:space="preserve"> the difference</w:t>
      </w:r>
      <w:r w:rsidR="00DD41AF" w:rsidRPr="00D767AB">
        <w:rPr>
          <w:rFonts w:ascii="Times New Roman" w:hAnsi="Times New Roman"/>
          <w:bCs/>
          <w:sz w:val="22"/>
          <w:szCs w:val="22"/>
          <w:lang w:eastAsia="ko-KR"/>
        </w:rPr>
        <w:t xml:space="preserve"> between serving cell SS-RSRSP and </w:t>
      </w:r>
      <w:proofErr w:type="spellStart"/>
      <w:r w:rsidR="00DD41AF" w:rsidRPr="00D767AB">
        <w:rPr>
          <w:rFonts w:ascii="Times New Roman" w:hAnsi="Times New Roman"/>
          <w:bCs/>
          <w:sz w:val="22"/>
          <w:szCs w:val="22"/>
          <w:lang w:eastAsia="ko-KR"/>
        </w:rPr>
        <w:t>neighbor</w:t>
      </w:r>
      <w:proofErr w:type="spellEnd"/>
      <w:r w:rsidR="00DD41AF" w:rsidRPr="00D767AB">
        <w:rPr>
          <w:rFonts w:ascii="Times New Roman" w:hAnsi="Times New Roman"/>
          <w:bCs/>
          <w:sz w:val="22"/>
          <w:szCs w:val="22"/>
          <w:lang w:eastAsia="ko-KR"/>
        </w:rPr>
        <w:t xml:space="preserve"> cell/TRP PRS-RSRP</w:t>
      </w:r>
      <w:r w:rsidR="00597E42" w:rsidRPr="00D767AB">
        <w:rPr>
          <w:rFonts w:ascii="Times New Roman" w:hAnsi="Times New Roman"/>
          <w:bCs/>
          <w:sz w:val="22"/>
          <w:szCs w:val="22"/>
          <w:lang w:eastAsia="ko-KR"/>
        </w:rPr>
        <w:t xml:space="preserve"> is not satisfied.</w:t>
      </w:r>
      <w:r w:rsidR="00B2111F">
        <w:rPr>
          <w:rFonts w:ascii="Times New Roman" w:hAnsi="Times New Roman"/>
          <w:bCs/>
          <w:sz w:val="22"/>
          <w:szCs w:val="22"/>
          <w:lang w:eastAsia="ko-KR"/>
        </w:rPr>
        <w:t xml:space="preserve"> This is what the FFS portion </w:t>
      </w:r>
      <w:r w:rsidR="00642A6F">
        <w:rPr>
          <w:rFonts w:ascii="Times New Roman" w:hAnsi="Times New Roman"/>
          <w:bCs/>
          <w:sz w:val="22"/>
          <w:szCs w:val="22"/>
          <w:lang w:eastAsia="ko-KR"/>
        </w:rPr>
        <w:t>above</w:t>
      </w:r>
      <w:r w:rsidR="00B2111F">
        <w:rPr>
          <w:rFonts w:ascii="Times New Roman" w:hAnsi="Times New Roman"/>
          <w:bCs/>
          <w:sz w:val="22"/>
          <w:szCs w:val="22"/>
          <w:lang w:eastAsia="ko-KR"/>
        </w:rPr>
        <w:t xml:space="preserve"> </w:t>
      </w:r>
      <w:r w:rsidR="00642A6F">
        <w:rPr>
          <w:rFonts w:ascii="Times New Roman" w:hAnsi="Times New Roman"/>
          <w:bCs/>
          <w:sz w:val="22"/>
          <w:szCs w:val="22"/>
          <w:lang w:eastAsia="ko-KR"/>
        </w:rPr>
        <w:t>tries</w:t>
      </w:r>
      <w:r w:rsidR="00B2111F">
        <w:rPr>
          <w:rFonts w:ascii="Times New Roman" w:hAnsi="Times New Roman"/>
          <w:bCs/>
          <w:sz w:val="22"/>
          <w:szCs w:val="22"/>
          <w:lang w:eastAsia="ko-KR"/>
        </w:rPr>
        <w:t xml:space="preserve"> to address.</w:t>
      </w:r>
    </w:p>
    <w:p w14:paraId="4D38621F" w14:textId="72A9E269" w:rsidR="009D018F" w:rsidRDefault="00AB1F51" w:rsidP="002660B9">
      <w:pPr>
        <w:pStyle w:val="TAL"/>
        <w:spacing w:after="120"/>
        <w:rPr>
          <w:rFonts w:ascii="Times New Roman" w:hAnsi="Times New Roman"/>
          <w:bCs/>
          <w:sz w:val="22"/>
          <w:szCs w:val="22"/>
          <w:lang w:eastAsia="ko-KR"/>
        </w:rPr>
      </w:pPr>
      <w:r w:rsidRPr="00D767AB">
        <w:rPr>
          <w:rFonts w:ascii="Times New Roman" w:hAnsi="Times New Roman"/>
          <w:bCs/>
          <w:sz w:val="22"/>
          <w:szCs w:val="22"/>
          <w:lang w:eastAsia="ko-KR"/>
        </w:rPr>
        <w:t>In Rel-17</w:t>
      </w:r>
      <w:r w:rsidR="000F2C51" w:rsidRPr="00D767AB">
        <w:rPr>
          <w:rFonts w:ascii="Times New Roman" w:hAnsi="Times New Roman"/>
          <w:bCs/>
          <w:sz w:val="22"/>
          <w:szCs w:val="22"/>
          <w:lang w:eastAsia="ko-KR"/>
        </w:rPr>
        <w:t>, the LMF may request</w:t>
      </w:r>
      <w:r w:rsidR="000A0AF0" w:rsidRPr="00D767AB">
        <w:rPr>
          <w:rFonts w:ascii="Times New Roman" w:hAnsi="Times New Roman"/>
          <w:bCs/>
          <w:sz w:val="22"/>
          <w:szCs w:val="22"/>
          <w:lang w:eastAsia="ko-KR"/>
        </w:rPr>
        <w:t xml:space="preserve"> </w:t>
      </w:r>
      <w:r w:rsidR="0033139C">
        <w:rPr>
          <w:rFonts w:ascii="Times New Roman" w:hAnsi="Times New Roman"/>
          <w:bCs/>
          <w:sz w:val="22"/>
          <w:szCs w:val="22"/>
          <w:lang w:eastAsia="ko-KR"/>
        </w:rPr>
        <w:t>a</w:t>
      </w:r>
      <w:r w:rsidR="000A0AF0" w:rsidRPr="00D767AB">
        <w:rPr>
          <w:rFonts w:ascii="Times New Roman" w:hAnsi="Times New Roman"/>
          <w:bCs/>
          <w:sz w:val="22"/>
          <w:szCs w:val="22"/>
          <w:lang w:eastAsia="ko-KR"/>
        </w:rPr>
        <w:t xml:space="preserve"> UE</w:t>
      </w:r>
      <w:r w:rsidR="0033139C">
        <w:rPr>
          <w:rFonts w:ascii="Times New Roman" w:hAnsi="Times New Roman"/>
          <w:bCs/>
          <w:sz w:val="22"/>
          <w:szCs w:val="22"/>
          <w:lang w:eastAsia="ko-KR"/>
        </w:rPr>
        <w:t xml:space="preserve"> </w:t>
      </w:r>
      <w:r w:rsidR="00693A25">
        <w:rPr>
          <w:rFonts w:ascii="Times New Roman" w:hAnsi="Times New Roman"/>
          <w:bCs/>
          <w:sz w:val="22"/>
          <w:szCs w:val="22"/>
          <w:lang w:eastAsia="ko-KR"/>
        </w:rPr>
        <w:t>that</w:t>
      </w:r>
      <w:r w:rsidR="0033139C">
        <w:rPr>
          <w:rFonts w:ascii="Times New Roman" w:hAnsi="Times New Roman"/>
          <w:bCs/>
          <w:sz w:val="22"/>
          <w:szCs w:val="22"/>
          <w:lang w:eastAsia="ko-KR"/>
        </w:rPr>
        <w:t xml:space="preserve"> supports FG 27-3-1 (below)</w:t>
      </w:r>
      <w:r w:rsidR="000A0AF0" w:rsidRPr="00D767AB">
        <w:rPr>
          <w:rFonts w:ascii="Times New Roman" w:hAnsi="Times New Roman"/>
          <w:bCs/>
          <w:sz w:val="22"/>
          <w:szCs w:val="22"/>
          <w:lang w:eastAsia="ko-KR"/>
        </w:rPr>
        <w:t xml:space="preserve"> to perform </w:t>
      </w:r>
      <w:r w:rsidR="00BA7150">
        <w:rPr>
          <w:rFonts w:ascii="Times New Roman" w:hAnsi="Times New Roman"/>
          <w:bCs/>
          <w:sz w:val="22"/>
          <w:szCs w:val="22"/>
          <w:lang w:eastAsia="ko-KR"/>
        </w:rPr>
        <w:t>M-sample</w:t>
      </w:r>
      <w:r w:rsidR="000A0AF0" w:rsidRPr="00D767AB">
        <w:rPr>
          <w:rFonts w:ascii="Times New Roman" w:hAnsi="Times New Roman"/>
          <w:bCs/>
          <w:sz w:val="22"/>
          <w:szCs w:val="22"/>
          <w:lang w:eastAsia="ko-KR"/>
        </w:rPr>
        <w:t xml:space="preserve"> positioning measurement</w:t>
      </w:r>
      <w:r w:rsidR="007D52D5">
        <w:rPr>
          <w:rFonts w:ascii="Times New Roman" w:hAnsi="Times New Roman"/>
          <w:bCs/>
          <w:sz w:val="22"/>
          <w:szCs w:val="22"/>
          <w:lang w:eastAsia="ko-KR"/>
        </w:rPr>
        <w:t>s,</w:t>
      </w:r>
      <w:r w:rsidR="000A0AF0" w:rsidRPr="00D767AB">
        <w:rPr>
          <w:rFonts w:ascii="Times New Roman" w:hAnsi="Times New Roman"/>
          <w:bCs/>
          <w:sz w:val="22"/>
          <w:szCs w:val="22"/>
          <w:lang w:eastAsia="ko-KR"/>
        </w:rPr>
        <w:t xml:space="preserve"> </w:t>
      </w:r>
      <w:r w:rsidR="00D767AB" w:rsidRPr="00D767AB">
        <w:rPr>
          <w:rFonts w:ascii="Times New Roman" w:hAnsi="Times New Roman"/>
          <w:bCs/>
          <w:sz w:val="22"/>
          <w:szCs w:val="22"/>
          <w:lang w:eastAsia="ko-KR"/>
        </w:rPr>
        <w:t>by inclu</w:t>
      </w:r>
      <w:r w:rsidR="00D767AB">
        <w:rPr>
          <w:rFonts w:ascii="Times New Roman" w:hAnsi="Times New Roman"/>
          <w:bCs/>
          <w:sz w:val="22"/>
          <w:szCs w:val="22"/>
          <w:lang w:eastAsia="ko-KR"/>
        </w:rPr>
        <w:t>ding</w:t>
      </w:r>
      <w:r w:rsidR="000A0AF0">
        <w:rPr>
          <w:rFonts w:eastAsiaTheme="minorEastAsia"/>
          <w:iCs/>
          <w:sz w:val="22"/>
          <w:szCs w:val="22"/>
          <w:lang w:val="en-US" w:eastAsia="zh-CN"/>
        </w:rPr>
        <w:t xml:space="preserve"> </w:t>
      </w:r>
      <w:proofErr w:type="spellStart"/>
      <w:r w:rsidR="000A0AF0">
        <w:rPr>
          <w:b/>
          <w:bCs/>
          <w:i/>
          <w:iCs/>
          <w:snapToGrid w:val="0"/>
        </w:rPr>
        <w:t>requestedDL</w:t>
      </w:r>
      <w:proofErr w:type="spellEnd"/>
      <w:r w:rsidR="000A0AF0">
        <w:rPr>
          <w:b/>
          <w:bCs/>
          <w:i/>
          <w:iCs/>
          <w:snapToGrid w:val="0"/>
        </w:rPr>
        <w:t>-PRS-</w:t>
      </w:r>
      <w:proofErr w:type="spellStart"/>
      <w:r w:rsidR="000A0AF0">
        <w:rPr>
          <w:b/>
          <w:bCs/>
          <w:i/>
          <w:iCs/>
          <w:snapToGrid w:val="0"/>
        </w:rPr>
        <w:t>ProcessingSamples</w:t>
      </w:r>
      <w:proofErr w:type="spellEnd"/>
      <w:r w:rsidR="00A41640" w:rsidRPr="00A41640">
        <w:rPr>
          <w:rFonts w:ascii="Times New Roman" w:hAnsi="Times New Roman"/>
          <w:bCs/>
          <w:sz w:val="22"/>
          <w:szCs w:val="22"/>
          <w:lang w:eastAsia="ko-KR"/>
        </w:rPr>
        <w:t xml:space="preserve"> in</w:t>
      </w:r>
      <w:r w:rsidR="00A41640">
        <w:rPr>
          <w:rFonts w:ascii="Times New Roman" w:hAnsi="Times New Roman"/>
          <w:bCs/>
          <w:sz w:val="22"/>
          <w:szCs w:val="22"/>
          <w:lang w:eastAsia="ko-KR"/>
        </w:rPr>
        <w:t xml:space="preserve"> the location request.</w:t>
      </w:r>
      <w:r w:rsidR="0033139C">
        <w:rPr>
          <w:rFonts w:ascii="Times New Roman" w:hAnsi="Times New Roman"/>
          <w:bCs/>
          <w:sz w:val="22"/>
          <w:szCs w:val="22"/>
          <w:lang w:eastAsia="ko-KR"/>
        </w:rPr>
        <w:t xml:space="preserve"> As indicated in the feature description</w:t>
      </w:r>
      <w:r w:rsidR="00574819">
        <w:rPr>
          <w:rFonts w:ascii="Times New Roman" w:hAnsi="Times New Roman"/>
          <w:bCs/>
          <w:sz w:val="22"/>
          <w:szCs w:val="22"/>
          <w:lang w:eastAsia="ko-KR"/>
        </w:rPr>
        <w:t>,</w:t>
      </w:r>
      <w:r w:rsidR="007D52D5">
        <w:rPr>
          <w:rFonts w:ascii="Times New Roman" w:hAnsi="Times New Roman"/>
          <w:bCs/>
          <w:sz w:val="22"/>
          <w:szCs w:val="22"/>
          <w:lang w:eastAsia="ko-KR"/>
        </w:rPr>
        <w:t xml:space="preserve"> the requested number of samples does </w:t>
      </w:r>
      <w:r w:rsidR="007D52D5" w:rsidRPr="00525B38">
        <w:rPr>
          <w:rFonts w:ascii="Times New Roman" w:hAnsi="Times New Roman"/>
          <w:b/>
          <w:sz w:val="22"/>
          <w:szCs w:val="22"/>
          <w:lang w:eastAsia="ko-KR"/>
        </w:rPr>
        <w:t>not</w:t>
      </w:r>
      <w:r w:rsidR="007D52D5">
        <w:rPr>
          <w:rFonts w:ascii="Times New Roman" w:hAnsi="Times New Roman"/>
          <w:bCs/>
          <w:sz w:val="22"/>
          <w:szCs w:val="22"/>
          <w:lang w:eastAsia="ko-KR"/>
        </w:rPr>
        <w:t xml:space="preserve"> include any extra samples for Rx AGC. </w:t>
      </w:r>
      <w:r w:rsidR="009D018F">
        <w:rPr>
          <w:rFonts w:ascii="Times New Roman" w:hAnsi="Times New Roman"/>
          <w:bCs/>
          <w:sz w:val="22"/>
          <w:szCs w:val="22"/>
          <w:lang w:eastAsia="ko-KR"/>
        </w:rPr>
        <w:t>That is,</w:t>
      </w:r>
      <w:r w:rsidR="003B7E94">
        <w:rPr>
          <w:rFonts w:ascii="Times New Roman" w:hAnsi="Times New Roman"/>
          <w:bCs/>
          <w:sz w:val="22"/>
          <w:szCs w:val="22"/>
          <w:lang w:eastAsia="ko-KR"/>
        </w:rPr>
        <w:t xml:space="preserve"> the LMF does not inform the UE whether </w:t>
      </w:r>
      <w:r w:rsidR="00501539">
        <w:rPr>
          <w:rFonts w:ascii="Times New Roman" w:hAnsi="Times New Roman"/>
          <w:bCs/>
          <w:sz w:val="22"/>
          <w:szCs w:val="22"/>
          <w:lang w:eastAsia="ko-KR"/>
        </w:rPr>
        <w:t>the conditions for single-sample measurements, according to the above agreement, are</w:t>
      </w:r>
      <w:r w:rsidR="00715D1C">
        <w:rPr>
          <w:rFonts w:ascii="Times New Roman" w:hAnsi="Times New Roman"/>
          <w:bCs/>
          <w:sz w:val="22"/>
          <w:szCs w:val="22"/>
          <w:lang w:eastAsia="ko-KR"/>
        </w:rPr>
        <w:t xml:space="preserve"> satisfied</w:t>
      </w:r>
      <w:r w:rsidR="00501539">
        <w:rPr>
          <w:rFonts w:ascii="Times New Roman" w:hAnsi="Times New Roman"/>
          <w:bCs/>
          <w:sz w:val="22"/>
          <w:szCs w:val="22"/>
          <w:lang w:eastAsia="ko-KR"/>
        </w:rPr>
        <w:t>.</w:t>
      </w:r>
    </w:p>
    <w:p w14:paraId="7A5FC808" w14:textId="77777777" w:rsidR="002660B9" w:rsidRDefault="002660B9" w:rsidP="00525B38">
      <w:pPr>
        <w:pStyle w:val="TAL"/>
        <w:spacing w:after="120"/>
        <w:rPr>
          <w:rFonts w:ascii="Times New Roman" w:hAnsi="Times New Roman"/>
          <w:bCs/>
          <w:sz w:val="22"/>
          <w:szCs w:val="22"/>
          <w:lang w:eastAsia="ko-KR"/>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92"/>
        <w:gridCol w:w="1440"/>
        <w:gridCol w:w="2160"/>
        <w:gridCol w:w="1152"/>
        <w:gridCol w:w="1440"/>
        <w:gridCol w:w="1440"/>
      </w:tblGrid>
      <w:tr w:rsidR="000B14D6" w:rsidRPr="005350EC" w14:paraId="425A80C6" w14:textId="77777777" w:rsidTr="00264856">
        <w:trPr>
          <w:trHeight w:val="20"/>
        </w:trPr>
        <w:tc>
          <w:tcPr>
            <w:tcW w:w="1152" w:type="dxa"/>
            <w:tcBorders>
              <w:top w:val="single" w:sz="4" w:space="0" w:color="auto"/>
              <w:left w:val="single" w:sz="4" w:space="0" w:color="auto"/>
              <w:bottom w:val="single" w:sz="4" w:space="0" w:color="auto"/>
              <w:right w:val="single" w:sz="4" w:space="0" w:color="auto"/>
            </w:tcBorders>
            <w:hideMark/>
          </w:tcPr>
          <w:p w14:paraId="617C9BF9" w14:textId="77777777" w:rsidR="000B14D6" w:rsidRPr="005350EC" w:rsidRDefault="000B14D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Features</w:t>
            </w:r>
          </w:p>
        </w:tc>
        <w:tc>
          <w:tcPr>
            <w:tcW w:w="792" w:type="dxa"/>
            <w:tcBorders>
              <w:top w:val="single" w:sz="4" w:space="0" w:color="auto"/>
              <w:left w:val="single" w:sz="4" w:space="0" w:color="auto"/>
              <w:bottom w:val="single" w:sz="4" w:space="0" w:color="auto"/>
              <w:right w:val="single" w:sz="4" w:space="0" w:color="auto"/>
            </w:tcBorders>
            <w:hideMark/>
          </w:tcPr>
          <w:p w14:paraId="0478939A" w14:textId="77777777" w:rsidR="000B14D6" w:rsidRPr="005350EC" w:rsidRDefault="000B14D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Index</w:t>
            </w:r>
          </w:p>
        </w:tc>
        <w:tc>
          <w:tcPr>
            <w:tcW w:w="1440" w:type="dxa"/>
            <w:tcBorders>
              <w:top w:val="single" w:sz="4" w:space="0" w:color="auto"/>
              <w:left w:val="single" w:sz="4" w:space="0" w:color="auto"/>
              <w:bottom w:val="single" w:sz="4" w:space="0" w:color="auto"/>
              <w:right w:val="single" w:sz="4" w:space="0" w:color="auto"/>
            </w:tcBorders>
            <w:hideMark/>
          </w:tcPr>
          <w:p w14:paraId="20C31CE4" w14:textId="77777777" w:rsidR="000B14D6" w:rsidRPr="005350EC" w:rsidRDefault="000B14D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 group</w:t>
            </w:r>
          </w:p>
        </w:tc>
        <w:tc>
          <w:tcPr>
            <w:tcW w:w="2160" w:type="dxa"/>
            <w:tcBorders>
              <w:top w:val="single" w:sz="4" w:space="0" w:color="auto"/>
              <w:left w:val="single" w:sz="4" w:space="0" w:color="auto"/>
              <w:bottom w:val="single" w:sz="4" w:space="0" w:color="auto"/>
              <w:right w:val="single" w:sz="4" w:space="0" w:color="auto"/>
            </w:tcBorders>
            <w:hideMark/>
          </w:tcPr>
          <w:p w14:paraId="7838152A" w14:textId="77777777" w:rsidR="000B14D6" w:rsidRPr="005350EC" w:rsidRDefault="000B14D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Components</w:t>
            </w:r>
          </w:p>
        </w:tc>
        <w:tc>
          <w:tcPr>
            <w:tcW w:w="1152" w:type="dxa"/>
            <w:tcBorders>
              <w:top w:val="single" w:sz="4" w:space="0" w:color="auto"/>
              <w:left w:val="single" w:sz="4" w:space="0" w:color="auto"/>
              <w:bottom w:val="single" w:sz="4" w:space="0" w:color="auto"/>
              <w:right w:val="single" w:sz="4" w:space="0" w:color="auto"/>
            </w:tcBorders>
            <w:hideMark/>
          </w:tcPr>
          <w:p w14:paraId="1A90F142" w14:textId="77777777" w:rsidR="000B14D6" w:rsidRPr="005350EC" w:rsidRDefault="000B14D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Prerequisite feature groups</w:t>
            </w:r>
          </w:p>
        </w:tc>
        <w:tc>
          <w:tcPr>
            <w:tcW w:w="1440" w:type="dxa"/>
            <w:tcBorders>
              <w:top w:val="single" w:sz="4" w:space="0" w:color="auto"/>
              <w:left w:val="single" w:sz="4" w:space="0" w:color="auto"/>
              <w:bottom w:val="single" w:sz="4" w:space="0" w:color="auto"/>
              <w:right w:val="single" w:sz="4" w:space="0" w:color="auto"/>
            </w:tcBorders>
            <w:hideMark/>
          </w:tcPr>
          <w:p w14:paraId="45843456" w14:textId="77777777" w:rsidR="000B14D6" w:rsidRPr="005350EC" w:rsidRDefault="000B14D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Need for the </w:t>
            </w:r>
            <w:proofErr w:type="spellStart"/>
            <w:r w:rsidRPr="005350EC">
              <w:rPr>
                <w:rFonts w:asciiTheme="majorHAnsi" w:hAnsiTheme="majorHAnsi" w:cstheme="majorHAnsi"/>
                <w:color w:val="000000" w:themeColor="text1"/>
                <w:szCs w:val="18"/>
              </w:rPr>
              <w:t>gNB</w:t>
            </w:r>
            <w:proofErr w:type="spellEnd"/>
            <w:r w:rsidRPr="005350EC">
              <w:rPr>
                <w:rFonts w:asciiTheme="majorHAnsi" w:hAnsiTheme="majorHAnsi" w:cstheme="majorHAnsi"/>
                <w:color w:val="000000" w:themeColor="text1"/>
                <w:szCs w:val="18"/>
              </w:rPr>
              <w:t xml:space="preserve"> to know if the feature is supported</w:t>
            </w:r>
          </w:p>
        </w:tc>
        <w:tc>
          <w:tcPr>
            <w:tcW w:w="1440" w:type="dxa"/>
            <w:tcBorders>
              <w:top w:val="single" w:sz="4" w:space="0" w:color="auto"/>
              <w:left w:val="single" w:sz="4" w:space="0" w:color="auto"/>
              <w:bottom w:val="single" w:sz="4" w:space="0" w:color="auto"/>
              <w:right w:val="single" w:sz="4" w:space="0" w:color="auto"/>
            </w:tcBorders>
            <w:hideMark/>
          </w:tcPr>
          <w:p w14:paraId="7BD8AC64" w14:textId="77777777" w:rsidR="000B14D6" w:rsidRPr="005350EC" w:rsidRDefault="000B14D6" w:rsidP="004760F6">
            <w:pPr>
              <w:pStyle w:val="TAH"/>
              <w:rPr>
                <w:rFonts w:asciiTheme="majorHAnsi" w:hAnsiTheme="majorHAnsi" w:cstheme="majorHAnsi"/>
                <w:color w:val="000000" w:themeColor="text1"/>
                <w:szCs w:val="18"/>
              </w:rPr>
            </w:pPr>
            <w:r w:rsidRPr="005350EC">
              <w:rPr>
                <w:rFonts w:asciiTheme="majorHAnsi" w:eastAsia="Gulim" w:hAnsiTheme="majorHAnsi" w:cstheme="majorHAnsi"/>
                <w:color w:val="000000" w:themeColor="text1"/>
                <w:szCs w:val="18"/>
              </w:rPr>
              <w:t xml:space="preserve">Applicable to </w:t>
            </w:r>
            <w:r w:rsidRPr="005350EC">
              <w:rPr>
                <w:rFonts w:asciiTheme="majorHAnsi" w:hAnsiTheme="majorHAnsi" w:cstheme="majorHAnsi"/>
                <w:color w:val="000000" w:themeColor="text1"/>
                <w:szCs w:val="18"/>
              </w:rPr>
              <w:t>the capability signalling exchange between UEs (</w:t>
            </w:r>
            <w:proofErr w:type="spellStart"/>
            <w:r w:rsidRPr="005350EC">
              <w:rPr>
                <w:rFonts w:asciiTheme="majorHAnsi" w:hAnsiTheme="majorHAnsi" w:cstheme="majorHAnsi"/>
                <w:color w:val="000000" w:themeColor="text1"/>
                <w:szCs w:val="18"/>
              </w:rPr>
              <w:t>Sidelink</w:t>
            </w:r>
            <w:proofErr w:type="spellEnd"/>
            <w:r w:rsidRPr="005350EC">
              <w:rPr>
                <w:rFonts w:asciiTheme="majorHAnsi" w:hAnsiTheme="majorHAnsi" w:cstheme="majorHAnsi"/>
                <w:color w:val="000000" w:themeColor="text1"/>
                <w:szCs w:val="18"/>
              </w:rPr>
              <w:t xml:space="preserve"> WI only)”.</w:t>
            </w:r>
          </w:p>
        </w:tc>
      </w:tr>
      <w:tr w:rsidR="00264856" w:rsidRPr="005350EC" w14:paraId="0A1B99CA" w14:textId="77777777" w:rsidTr="00264856">
        <w:trPr>
          <w:trHeight w:val="20"/>
        </w:trPr>
        <w:tc>
          <w:tcPr>
            <w:tcW w:w="1152" w:type="dxa"/>
            <w:tcBorders>
              <w:top w:val="single" w:sz="4" w:space="0" w:color="auto"/>
              <w:left w:val="single" w:sz="4" w:space="0" w:color="auto"/>
              <w:bottom w:val="single" w:sz="4" w:space="0" w:color="auto"/>
              <w:right w:val="single" w:sz="4" w:space="0" w:color="auto"/>
            </w:tcBorders>
          </w:tcPr>
          <w:p w14:paraId="66AE8A2E" w14:textId="51D4EEBA" w:rsidR="00264856" w:rsidRPr="00264856" w:rsidRDefault="00264856" w:rsidP="00264856">
            <w:pPr>
              <w:pStyle w:val="TAH"/>
              <w:rPr>
                <w:rFonts w:asciiTheme="majorHAnsi" w:hAnsiTheme="majorHAnsi" w:cstheme="majorHAnsi"/>
                <w:b w:val="0"/>
                <w:bCs/>
                <w:color w:val="000000" w:themeColor="text1"/>
                <w:szCs w:val="18"/>
              </w:rPr>
            </w:pPr>
            <w:r w:rsidRPr="00AC538C">
              <w:rPr>
                <w:rFonts w:eastAsia="SimSun" w:cs="Arial"/>
                <w:b w:val="0"/>
                <w:bCs/>
                <w:color w:val="000000"/>
                <w:szCs w:val="18"/>
                <w:lang w:eastAsia="ja-JP"/>
              </w:rPr>
              <w:t xml:space="preserve">27. </w:t>
            </w:r>
            <w:proofErr w:type="spellStart"/>
            <w:r w:rsidRPr="00AC538C">
              <w:rPr>
                <w:rFonts w:eastAsia="SimSun" w:cs="Arial"/>
                <w:b w:val="0"/>
                <w:bCs/>
                <w:color w:val="000000"/>
                <w:szCs w:val="18"/>
                <w:lang w:eastAsia="ja-JP"/>
              </w:rPr>
              <w:t>NR_pos_enh</w:t>
            </w:r>
            <w:proofErr w:type="spellEnd"/>
          </w:p>
        </w:tc>
        <w:tc>
          <w:tcPr>
            <w:tcW w:w="792" w:type="dxa"/>
            <w:tcBorders>
              <w:top w:val="single" w:sz="4" w:space="0" w:color="auto"/>
              <w:left w:val="single" w:sz="4" w:space="0" w:color="auto"/>
              <w:bottom w:val="single" w:sz="4" w:space="0" w:color="auto"/>
              <w:right w:val="single" w:sz="4" w:space="0" w:color="auto"/>
            </w:tcBorders>
          </w:tcPr>
          <w:p w14:paraId="50F7EA24" w14:textId="70D736AD" w:rsidR="00264856" w:rsidRPr="00264856" w:rsidRDefault="00264856" w:rsidP="00264856">
            <w:pPr>
              <w:pStyle w:val="TAH"/>
              <w:rPr>
                <w:rFonts w:asciiTheme="majorHAnsi" w:hAnsiTheme="majorHAnsi" w:cstheme="majorHAnsi"/>
                <w:b w:val="0"/>
                <w:bCs/>
                <w:color w:val="000000" w:themeColor="text1"/>
                <w:szCs w:val="18"/>
              </w:rPr>
            </w:pPr>
            <w:r w:rsidRPr="00AC538C">
              <w:rPr>
                <w:rFonts w:eastAsia="SimSun" w:cs="Arial"/>
                <w:b w:val="0"/>
                <w:bCs/>
                <w:color w:val="000000"/>
                <w:szCs w:val="18"/>
                <w:lang w:eastAsia="ja-JP"/>
              </w:rPr>
              <w:t>27-3-1</w:t>
            </w:r>
          </w:p>
        </w:tc>
        <w:tc>
          <w:tcPr>
            <w:tcW w:w="1440" w:type="dxa"/>
            <w:tcBorders>
              <w:top w:val="single" w:sz="4" w:space="0" w:color="auto"/>
              <w:left w:val="single" w:sz="4" w:space="0" w:color="auto"/>
              <w:bottom w:val="single" w:sz="4" w:space="0" w:color="auto"/>
              <w:right w:val="single" w:sz="4" w:space="0" w:color="auto"/>
            </w:tcBorders>
          </w:tcPr>
          <w:p w14:paraId="51DE4257" w14:textId="0B597446" w:rsidR="00264856" w:rsidRPr="00264856" w:rsidRDefault="00264856" w:rsidP="00264856">
            <w:pPr>
              <w:pStyle w:val="TAH"/>
              <w:rPr>
                <w:rFonts w:asciiTheme="majorHAnsi" w:hAnsiTheme="majorHAnsi" w:cstheme="majorHAnsi"/>
                <w:b w:val="0"/>
                <w:bCs/>
                <w:color w:val="000000" w:themeColor="text1"/>
                <w:szCs w:val="18"/>
              </w:rPr>
            </w:pPr>
            <w:r w:rsidRPr="00AC538C">
              <w:rPr>
                <w:rFonts w:eastAsia="SimSun" w:cs="Arial"/>
                <w:b w:val="0"/>
                <w:bCs/>
                <w:color w:val="000000"/>
                <w:szCs w:val="18"/>
                <w:lang w:eastAsia="zh-CN"/>
              </w:rPr>
              <w:t>M-sample measurements</w:t>
            </w:r>
          </w:p>
        </w:tc>
        <w:tc>
          <w:tcPr>
            <w:tcW w:w="2160" w:type="dxa"/>
            <w:tcBorders>
              <w:top w:val="single" w:sz="4" w:space="0" w:color="auto"/>
              <w:left w:val="single" w:sz="4" w:space="0" w:color="auto"/>
              <w:bottom w:val="single" w:sz="4" w:space="0" w:color="auto"/>
              <w:right w:val="single" w:sz="4" w:space="0" w:color="auto"/>
            </w:tcBorders>
          </w:tcPr>
          <w:p w14:paraId="56A3E696" w14:textId="01CE6ACA" w:rsidR="00264856" w:rsidRPr="00264856" w:rsidRDefault="00264856" w:rsidP="00264856">
            <w:pPr>
              <w:pStyle w:val="TAH"/>
              <w:rPr>
                <w:rFonts w:asciiTheme="majorHAnsi" w:hAnsiTheme="majorHAnsi" w:cstheme="majorHAnsi"/>
                <w:b w:val="0"/>
                <w:bCs/>
                <w:color w:val="000000" w:themeColor="text1"/>
                <w:szCs w:val="18"/>
              </w:rPr>
            </w:pPr>
            <w:r w:rsidRPr="00AC538C">
              <w:rPr>
                <w:rFonts w:eastAsia="MS Gothic" w:cs="Arial"/>
                <w:b w:val="0"/>
                <w:bCs/>
                <w:color w:val="000000"/>
                <w:szCs w:val="18"/>
                <w:lang w:eastAsia="ja-JP"/>
              </w:rPr>
              <w:t>The capability to support reporting a measurement based on measuring M=1 samples (instances) of a DL PRS resource set</w:t>
            </w:r>
          </w:p>
        </w:tc>
        <w:tc>
          <w:tcPr>
            <w:tcW w:w="1152" w:type="dxa"/>
            <w:tcBorders>
              <w:top w:val="single" w:sz="4" w:space="0" w:color="auto"/>
              <w:left w:val="single" w:sz="4" w:space="0" w:color="auto"/>
              <w:bottom w:val="single" w:sz="4" w:space="0" w:color="auto"/>
              <w:right w:val="single" w:sz="4" w:space="0" w:color="auto"/>
            </w:tcBorders>
          </w:tcPr>
          <w:p w14:paraId="68D1E04E" w14:textId="66E37430" w:rsidR="00264856" w:rsidRPr="00264856" w:rsidRDefault="00264856" w:rsidP="00264856">
            <w:pPr>
              <w:pStyle w:val="TAH"/>
              <w:rPr>
                <w:rFonts w:asciiTheme="majorHAnsi" w:hAnsiTheme="majorHAnsi" w:cstheme="majorHAnsi"/>
                <w:b w:val="0"/>
                <w:bCs/>
                <w:color w:val="000000" w:themeColor="text1"/>
                <w:szCs w:val="18"/>
              </w:rPr>
            </w:pPr>
            <w:r w:rsidRPr="00AC538C">
              <w:rPr>
                <w:rFonts w:eastAsia="SimSun" w:cs="Arial"/>
                <w:b w:val="0"/>
                <w:bCs/>
                <w:color w:val="000000"/>
                <w:szCs w:val="18"/>
              </w:rPr>
              <w:t>13-1</w:t>
            </w:r>
          </w:p>
        </w:tc>
        <w:tc>
          <w:tcPr>
            <w:tcW w:w="1440" w:type="dxa"/>
            <w:tcBorders>
              <w:top w:val="single" w:sz="4" w:space="0" w:color="auto"/>
              <w:left w:val="single" w:sz="4" w:space="0" w:color="auto"/>
              <w:bottom w:val="single" w:sz="4" w:space="0" w:color="auto"/>
              <w:right w:val="single" w:sz="4" w:space="0" w:color="auto"/>
            </w:tcBorders>
          </w:tcPr>
          <w:p w14:paraId="56970C0B" w14:textId="3EED471B" w:rsidR="00264856" w:rsidRPr="00264856" w:rsidRDefault="00264856" w:rsidP="00264856">
            <w:pPr>
              <w:pStyle w:val="TAH"/>
              <w:rPr>
                <w:rFonts w:asciiTheme="majorHAnsi" w:hAnsiTheme="majorHAnsi" w:cstheme="majorHAnsi"/>
                <w:b w:val="0"/>
                <w:bCs/>
                <w:color w:val="000000" w:themeColor="text1"/>
                <w:szCs w:val="18"/>
              </w:rPr>
            </w:pPr>
            <w:r w:rsidRPr="00AC538C">
              <w:rPr>
                <w:rFonts w:eastAsia="SimSun" w:cs="Arial"/>
                <w:b w:val="0"/>
                <w:bCs/>
                <w:color w:val="000000"/>
                <w:szCs w:val="18"/>
                <w:lang w:eastAsia="zh-CN"/>
              </w:rPr>
              <w:t>No</w:t>
            </w:r>
          </w:p>
        </w:tc>
        <w:tc>
          <w:tcPr>
            <w:tcW w:w="1440" w:type="dxa"/>
            <w:tcBorders>
              <w:top w:val="single" w:sz="4" w:space="0" w:color="auto"/>
              <w:left w:val="single" w:sz="4" w:space="0" w:color="auto"/>
              <w:bottom w:val="single" w:sz="4" w:space="0" w:color="auto"/>
              <w:right w:val="single" w:sz="4" w:space="0" w:color="auto"/>
            </w:tcBorders>
          </w:tcPr>
          <w:p w14:paraId="7BB5D790" w14:textId="77777777" w:rsidR="00264856" w:rsidRPr="005350EC" w:rsidRDefault="00264856" w:rsidP="00264856">
            <w:pPr>
              <w:pStyle w:val="TAH"/>
              <w:rPr>
                <w:rFonts w:asciiTheme="majorHAnsi" w:eastAsia="Gulim" w:hAnsiTheme="majorHAnsi" w:cstheme="majorHAnsi"/>
                <w:color w:val="000000" w:themeColor="text1"/>
                <w:szCs w:val="18"/>
              </w:rPr>
            </w:pPr>
          </w:p>
        </w:tc>
      </w:tr>
    </w:tbl>
    <w:p w14:paraId="14CFDBE4" w14:textId="19CF414C" w:rsidR="00A34A73" w:rsidRDefault="00A34A73" w:rsidP="00085E8E">
      <w:pPr>
        <w:spacing w:after="120"/>
        <w:rPr>
          <w:rFonts w:eastAsiaTheme="minorEastAsia"/>
          <w:iCs/>
          <w:sz w:val="22"/>
          <w:szCs w:val="22"/>
          <w:lang w:val="en-US" w:eastAsia="zh-CN"/>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864"/>
        <w:gridCol w:w="936"/>
        <w:gridCol w:w="936"/>
        <w:gridCol w:w="2088"/>
        <w:gridCol w:w="1584"/>
        <w:gridCol w:w="1728"/>
      </w:tblGrid>
      <w:tr w:rsidR="00E57B06" w:rsidRPr="005350EC" w14:paraId="4280760F" w14:textId="77777777" w:rsidTr="00020B2B">
        <w:trPr>
          <w:trHeight w:val="20"/>
        </w:trPr>
        <w:tc>
          <w:tcPr>
            <w:tcW w:w="1440" w:type="dxa"/>
            <w:tcBorders>
              <w:top w:val="single" w:sz="4" w:space="0" w:color="auto"/>
              <w:left w:val="single" w:sz="4" w:space="0" w:color="auto"/>
              <w:bottom w:val="single" w:sz="4" w:space="0" w:color="auto"/>
              <w:right w:val="single" w:sz="4" w:space="0" w:color="auto"/>
            </w:tcBorders>
            <w:hideMark/>
          </w:tcPr>
          <w:p w14:paraId="34460528" w14:textId="77777777" w:rsidR="00E57B06" w:rsidRPr="005350EC" w:rsidRDefault="00E57B06" w:rsidP="004760F6">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Consequence if the feature is not supported by the UE</w:t>
            </w:r>
          </w:p>
        </w:tc>
        <w:tc>
          <w:tcPr>
            <w:tcW w:w="864" w:type="dxa"/>
            <w:tcBorders>
              <w:top w:val="single" w:sz="4" w:space="0" w:color="auto"/>
              <w:left w:val="single" w:sz="4" w:space="0" w:color="auto"/>
              <w:bottom w:val="single" w:sz="4" w:space="0" w:color="auto"/>
              <w:right w:val="single" w:sz="4" w:space="0" w:color="auto"/>
            </w:tcBorders>
            <w:hideMark/>
          </w:tcPr>
          <w:p w14:paraId="7D409955" w14:textId="77777777" w:rsidR="00E57B06" w:rsidRPr="005350EC" w:rsidRDefault="00E57B06" w:rsidP="004760F6">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Type</w:t>
            </w:r>
          </w:p>
          <w:p w14:paraId="32474EDC" w14:textId="66AE2CED" w:rsidR="00E57B06" w:rsidRPr="005350EC" w:rsidRDefault="00E57B06" w:rsidP="004760F6">
            <w:pPr>
              <w:pStyle w:val="TAN"/>
              <w:ind w:left="0" w:firstLine="0"/>
              <w:rPr>
                <w:rFonts w:asciiTheme="majorHAnsi" w:hAnsiTheme="majorHAnsi" w:cstheme="majorHAnsi"/>
                <w:b/>
                <w:color w:val="000000" w:themeColor="text1"/>
                <w:szCs w:val="18"/>
                <w:lang w:eastAsia="ja-JP"/>
              </w:rPr>
            </w:pPr>
          </w:p>
        </w:tc>
        <w:tc>
          <w:tcPr>
            <w:tcW w:w="936" w:type="dxa"/>
            <w:tcBorders>
              <w:top w:val="single" w:sz="4" w:space="0" w:color="auto"/>
              <w:left w:val="single" w:sz="4" w:space="0" w:color="auto"/>
              <w:bottom w:val="single" w:sz="4" w:space="0" w:color="auto"/>
              <w:right w:val="single" w:sz="4" w:space="0" w:color="auto"/>
            </w:tcBorders>
            <w:hideMark/>
          </w:tcPr>
          <w:p w14:paraId="74A926DC" w14:textId="77777777" w:rsidR="00E57B06" w:rsidRPr="005350EC" w:rsidRDefault="00E57B0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FDD/TDD differentiation</w:t>
            </w:r>
          </w:p>
        </w:tc>
        <w:tc>
          <w:tcPr>
            <w:tcW w:w="936" w:type="dxa"/>
            <w:tcBorders>
              <w:top w:val="single" w:sz="4" w:space="0" w:color="auto"/>
              <w:left w:val="single" w:sz="4" w:space="0" w:color="auto"/>
              <w:bottom w:val="single" w:sz="4" w:space="0" w:color="auto"/>
              <w:right w:val="single" w:sz="4" w:space="0" w:color="auto"/>
            </w:tcBorders>
            <w:hideMark/>
          </w:tcPr>
          <w:p w14:paraId="1844B711" w14:textId="77777777" w:rsidR="00E57B06" w:rsidRPr="005350EC" w:rsidRDefault="00E57B0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FR1/FR2 differentiation</w:t>
            </w:r>
          </w:p>
        </w:tc>
        <w:tc>
          <w:tcPr>
            <w:tcW w:w="2088" w:type="dxa"/>
            <w:tcBorders>
              <w:top w:val="single" w:sz="4" w:space="0" w:color="auto"/>
              <w:left w:val="single" w:sz="4" w:space="0" w:color="auto"/>
              <w:bottom w:val="single" w:sz="4" w:space="0" w:color="auto"/>
              <w:right w:val="single" w:sz="4" w:space="0" w:color="auto"/>
            </w:tcBorders>
            <w:hideMark/>
          </w:tcPr>
          <w:p w14:paraId="1F2FC572" w14:textId="77777777" w:rsidR="00E57B06" w:rsidRPr="005350EC" w:rsidRDefault="00E57B0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Capability interpretation for mixture of FDD/TDD and/or FR1/FR2</w:t>
            </w:r>
          </w:p>
        </w:tc>
        <w:tc>
          <w:tcPr>
            <w:tcW w:w="1584" w:type="dxa"/>
            <w:tcBorders>
              <w:top w:val="single" w:sz="4" w:space="0" w:color="auto"/>
              <w:left w:val="single" w:sz="4" w:space="0" w:color="auto"/>
              <w:bottom w:val="single" w:sz="4" w:space="0" w:color="auto"/>
              <w:right w:val="single" w:sz="4" w:space="0" w:color="auto"/>
            </w:tcBorders>
            <w:hideMark/>
          </w:tcPr>
          <w:p w14:paraId="06B657B9" w14:textId="77777777" w:rsidR="00E57B06" w:rsidRPr="005350EC" w:rsidRDefault="00E57B0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w:t>
            </w:r>
          </w:p>
        </w:tc>
        <w:tc>
          <w:tcPr>
            <w:tcW w:w="1728" w:type="dxa"/>
            <w:tcBorders>
              <w:top w:val="single" w:sz="4" w:space="0" w:color="auto"/>
              <w:left w:val="single" w:sz="4" w:space="0" w:color="auto"/>
              <w:bottom w:val="single" w:sz="4" w:space="0" w:color="auto"/>
              <w:right w:val="single" w:sz="4" w:space="0" w:color="auto"/>
            </w:tcBorders>
            <w:hideMark/>
          </w:tcPr>
          <w:p w14:paraId="1C4FF541" w14:textId="77777777" w:rsidR="00E57B06" w:rsidRPr="005350EC" w:rsidRDefault="00E57B06"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Mandatory/Optional</w:t>
            </w:r>
          </w:p>
        </w:tc>
      </w:tr>
      <w:tr w:rsidR="00020B2B" w:rsidRPr="005350EC" w14:paraId="7EBDB9B8" w14:textId="77777777" w:rsidTr="00020B2B">
        <w:trPr>
          <w:trHeight w:val="20"/>
        </w:trPr>
        <w:tc>
          <w:tcPr>
            <w:tcW w:w="1440" w:type="dxa"/>
            <w:tcBorders>
              <w:top w:val="single" w:sz="4" w:space="0" w:color="auto"/>
              <w:left w:val="single" w:sz="4" w:space="0" w:color="auto"/>
              <w:bottom w:val="single" w:sz="4" w:space="0" w:color="auto"/>
              <w:right w:val="single" w:sz="4" w:space="0" w:color="auto"/>
            </w:tcBorders>
          </w:tcPr>
          <w:p w14:paraId="5DFC56BA" w14:textId="6954C950" w:rsidR="00020B2B" w:rsidRPr="00020B2B" w:rsidRDefault="00020B2B" w:rsidP="00020B2B">
            <w:pPr>
              <w:pStyle w:val="TAN"/>
              <w:ind w:left="0" w:firstLine="0"/>
              <w:rPr>
                <w:rFonts w:asciiTheme="majorHAnsi" w:hAnsiTheme="majorHAnsi" w:cstheme="majorHAnsi"/>
                <w:color w:val="000000" w:themeColor="text1"/>
                <w:szCs w:val="18"/>
                <w:lang w:eastAsia="ja-JP"/>
              </w:rPr>
            </w:pPr>
            <w:r w:rsidRPr="00AC538C">
              <w:rPr>
                <w:rFonts w:eastAsia="SimSun" w:cs="Arial"/>
                <w:color w:val="000000"/>
                <w:szCs w:val="18"/>
                <w:lang w:eastAsia="zh-CN"/>
              </w:rPr>
              <w:t>If the UE does not provide the capability, the UE is assumed to support M=4 only</w:t>
            </w:r>
          </w:p>
        </w:tc>
        <w:tc>
          <w:tcPr>
            <w:tcW w:w="864" w:type="dxa"/>
            <w:tcBorders>
              <w:top w:val="single" w:sz="4" w:space="0" w:color="auto"/>
              <w:left w:val="single" w:sz="4" w:space="0" w:color="auto"/>
              <w:bottom w:val="single" w:sz="4" w:space="0" w:color="auto"/>
              <w:right w:val="single" w:sz="4" w:space="0" w:color="auto"/>
            </w:tcBorders>
          </w:tcPr>
          <w:p w14:paraId="349812AF" w14:textId="74BBF9DF" w:rsidR="00020B2B" w:rsidRPr="00020B2B" w:rsidRDefault="00020B2B" w:rsidP="00020B2B">
            <w:pPr>
              <w:pStyle w:val="TAN"/>
              <w:ind w:left="0" w:firstLine="0"/>
              <w:rPr>
                <w:rFonts w:asciiTheme="majorHAnsi" w:hAnsiTheme="majorHAnsi" w:cstheme="majorHAnsi"/>
                <w:color w:val="000000" w:themeColor="text1"/>
                <w:szCs w:val="18"/>
                <w:lang w:eastAsia="ja-JP"/>
              </w:rPr>
            </w:pPr>
            <w:r w:rsidRPr="00AC538C">
              <w:rPr>
                <w:rFonts w:eastAsia="SimSun" w:cs="Arial"/>
                <w:color w:val="000000"/>
                <w:szCs w:val="18"/>
                <w:lang w:eastAsia="ja-JP"/>
              </w:rPr>
              <w:t>per band</w:t>
            </w:r>
          </w:p>
        </w:tc>
        <w:tc>
          <w:tcPr>
            <w:tcW w:w="936" w:type="dxa"/>
            <w:tcBorders>
              <w:top w:val="single" w:sz="4" w:space="0" w:color="auto"/>
              <w:left w:val="single" w:sz="4" w:space="0" w:color="auto"/>
              <w:bottom w:val="single" w:sz="4" w:space="0" w:color="auto"/>
              <w:right w:val="single" w:sz="4" w:space="0" w:color="auto"/>
            </w:tcBorders>
          </w:tcPr>
          <w:p w14:paraId="491199BE" w14:textId="6A6DCADB" w:rsidR="00020B2B" w:rsidRPr="00020B2B" w:rsidRDefault="00020B2B" w:rsidP="00020B2B">
            <w:pPr>
              <w:pStyle w:val="TAH"/>
              <w:rPr>
                <w:rFonts w:asciiTheme="majorHAnsi" w:hAnsiTheme="majorHAnsi" w:cstheme="majorHAnsi"/>
                <w:b w:val="0"/>
                <w:color w:val="000000" w:themeColor="text1"/>
                <w:szCs w:val="18"/>
              </w:rPr>
            </w:pPr>
            <w:r w:rsidRPr="00AC538C">
              <w:rPr>
                <w:rFonts w:eastAsia="SimSun" w:cs="Arial"/>
                <w:b w:val="0"/>
                <w:color w:val="000000"/>
                <w:szCs w:val="18"/>
                <w:lang w:eastAsia="ja-JP"/>
              </w:rPr>
              <w:t>n/a</w:t>
            </w:r>
          </w:p>
        </w:tc>
        <w:tc>
          <w:tcPr>
            <w:tcW w:w="936" w:type="dxa"/>
            <w:tcBorders>
              <w:top w:val="single" w:sz="4" w:space="0" w:color="auto"/>
              <w:left w:val="single" w:sz="4" w:space="0" w:color="auto"/>
              <w:bottom w:val="single" w:sz="4" w:space="0" w:color="auto"/>
              <w:right w:val="single" w:sz="4" w:space="0" w:color="auto"/>
            </w:tcBorders>
          </w:tcPr>
          <w:p w14:paraId="4343E384" w14:textId="110C34AA" w:rsidR="00020B2B" w:rsidRPr="00020B2B" w:rsidRDefault="00020B2B" w:rsidP="00020B2B">
            <w:pPr>
              <w:pStyle w:val="TAH"/>
              <w:rPr>
                <w:rFonts w:asciiTheme="majorHAnsi" w:hAnsiTheme="majorHAnsi" w:cstheme="majorHAnsi"/>
                <w:b w:val="0"/>
                <w:color w:val="000000" w:themeColor="text1"/>
                <w:szCs w:val="18"/>
              </w:rPr>
            </w:pPr>
            <w:r w:rsidRPr="00AC538C">
              <w:rPr>
                <w:rFonts w:eastAsia="SimSun" w:cs="Arial"/>
                <w:b w:val="0"/>
                <w:color w:val="000000"/>
                <w:szCs w:val="18"/>
                <w:lang w:eastAsia="ja-JP"/>
              </w:rPr>
              <w:t>n/a</w:t>
            </w:r>
          </w:p>
        </w:tc>
        <w:tc>
          <w:tcPr>
            <w:tcW w:w="2088" w:type="dxa"/>
            <w:tcBorders>
              <w:top w:val="single" w:sz="4" w:space="0" w:color="auto"/>
              <w:left w:val="single" w:sz="4" w:space="0" w:color="auto"/>
              <w:bottom w:val="single" w:sz="4" w:space="0" w:color="auto"/>
              <w:right w:val="single" w:sz="4" w:space="0" w:color="auto"/>
            </w:tcBorders>
          </w:tcPr>
          <w:p w14:paraId="1E7C2276" w14:textId="1C4D0FF6" w:rsidR="00020B2B" w:rsidRPr="00020B2B" w:rsidRDefault="00020B2B" w:rsidP="00020B2B">
            <w:pPr>
              <w:pStyle w:val="TAH"/>
              <w:rPr>
                <w:rFonts w:asciiTheme="majorHAnsi" w:hAnsiTheme="majorHAnsi" w:cstheme="majorHAnsi"/>
                <w:b w:val="0"/>
                <w:color w:val="000000" w:themeColor="text1"/>
                <w:szCs w:val="18"/>
              </w:rPr>
            </w:pPr>
            <w:r w:rsidRPr="00AC538C">
              <w:rPr>
                <w:rFonts w:eastAsia="SimSun" w:cs="Arial"/>
                <w:b w:val="0"/>
                <w:color w:val="000000"/>
                <w:szCs w:val="18"/>
                <w:lang w:eastAsia="ja-JP"/>
              </w:rPr>
              <w:t>n/a</w:t>
            </w:r>
          </w:p>
        </w:tc>
        <w:tc>
          <w:tcPr>
            <w:tcW w:w="1584" w:type="dxa"/>
            <w:tcBorders>
              <w:top w:val="single" w:sz="4" w:space="0" w:color="auto"/>
              <w:left w:val="single" w:sz="4" w:space="0" w:color="auto"/>
              <w:bottom w:val="single" w:sz="4" w:space="0" w:color="auto"/>
              <w:right w:val="single" w:sz="4" w:space="0" w:color="auto"/>
            </w:tcBorders>
          </w:tcPr>
          <w:p w14:paraId="65881E53" w14:textId="21F750AF" w:rsidR="00020B2B" w:rsidRPr="00AC538C" w:rsidRDefault="00020B2B" w:rsidP="00020B2B">
            <w:pPr>
              <w:keepNext/>
              <w:keepLines/>
              <w:spacing w:after="0"/>
              <w:rPr>
                <w:rFonts w:ascii="Arial" w:eastAsia="SimSun" w:hAnsi="Arial" w:cs="Arial"/>
                <w:color w:val="000000"/>
                <w:sz w:val="18"/>
                <w:szCs w:val="18"/>
              </w:rPr>
            </w:pPr>
            <w:r w:rsidRPr="00AC538C">
              <w:rPr>
                <w:rFonts w:ascii="Arial" w:eastAsia="SimSun" w:hAnsi="Arial" w:cs="Arial"/>
                <w:color w:val="000000"/>
                <w:sz w:val="18"/>
                <w:szCs w:val="18"/>
              </w:rPr>
              <w:t xml:space="preserve">The candidate values are {1 </w:t>
            </w:r>
            <w:r w:rsidRPr="00AC538C">
              <w:rPr>
                <w:rFonts w:ascii="Arial" w:eastAsia="SimSun" w:hAnsi="Arial" w:cs="Arial"/>
                <w:color w:val="000000"/>
                <w:sz w:val="18"/>
                <w:szCs w:val="18"/>
                <w:highlight w:val="yellow"/>
              </w:rPr>
              <w:t>[FFS others]</w:t>
            </w:r>
            <w:r w:rsidRPr="00AC538C">
              <w:rPr>
                <w:rFonts w:ascii="Arial" w:eastAsia="SimSun" w:hAnsi="Arial" w:cs="Arial"/>
                <w:color w:val="000000"/>
                <w:sz w:val="18"/>
                <w:szCs w:val="18"/>
              </w:rPr>
              <w:t>}</w:t>
            </w:r>
          </w:p>
          <w:p w14:paraId="32003769" w14:textId="77777777" w:rsidR="00020B2B" w:rsidRPr="00AC538C" w:rsidRDefault="00020B2B" w:rsidP="00020B2B">
            <w:pPr>
              <w:keepNext/>
              <w:keepLines/>
              <w:spacing w:after="0"/>
              <w:rPr>
                <w:rFonts w:ascii="Arial" w:eastAsia="SimSun" w:hAnsi="Arial" w:cs="Arial"/>
                <w:color w:val="000000"/>
                <w:sz w:val="18"/>
                <w:szCs w:val="18"/>
              </w:rPr>
            </w:pPr>
          </w:p>
          <w:p w14:paraId="4D5A8824" w14:textId="77777777" w:rsidR="00020B2B" w:rsidRPr="00AC538C" w:rsidRDefault="00020B2B" w:rsidP="00020B2B">
            <w:pPr>
              <w:keepNext/>
              <w:keepLines/>
              <w:spacing w:after="0"/>
              <w:rPr>
                <w:rFonts w:ascii="Arial" w:eastAsia="SimSun" w:hAnsi="Arial" w:cs="Arial"/>
                <w:color w:val="000000"/>
                <w:sz w:val="18"/>
                <w:szCs w:val="18"/>
              </w:rPr>
            </w:pPr>
            <w:r w:rsidRPr="00AC538C">
              <w:rPr>
                <w:rFonts w:ascii="Arial" w:eastAsia="SimSun" w:hAnsi="Arial" w:cs="Arial"/>
                <w:color w:val="000000"/>
                <w:sz w:val="18"/>
                <w:szCs w:val="18"/>
              </w:rPr>
              <w:t>Need for location server to know if the feature is supported</w:t>
            </w:r>
          </w:p>
          <w:p w14:paraId="2525B47B" w14:textId="77777777" w:rsidR="00020B2B" w:rsidRPr="00AC538C" w:rsidRDefault="00020B2B" w:rsidP="00020B2B">
            <w:pPr>
              <w:keepNext/>
              <w:keepLines/>
              <w:spacing w:after="0"/>
              <w:rPr>
                <w:rFonts w:ascii="Arial" w:eastAsia="SimSun" w:hAnsi="Arial" w:cs="Arial"/>
                <w:color w:val="000000"/>
                <w:sz w:val="18"/>
                <w:szCs w:val="18"/>
              </w:rPr>
            </w:pPr>
          </w:p>
          <w:p w14:paraId="32899FA3" w14:textId="77777777" w:rsidR="00020B2B" w:rsidRPr="00AC538C" w:rsidRDefault="00020B2B" w:rsidP="00020B2B">
            <w:pPr>
              <w:keepNext/>
              <w:keepLines/>
              <w:spacing w:after="0"/>
              <w:rPr>
                <w:rFonts w:ascii="Arial" w:eastAsia="SimSun" w:hAnsi="Arial" w:cs="Arial"/>
                <w:color w:val="000000"/>
                <w:sz w:val="18"/>
                <w:szCs w:val="18"/>
              </w:rPr>
            </w:pPr>
            <w:r w:rsidRPr="00AC538C">
              <w:rPr>
                <w:rFonts w:ascii="Arial" w:eastAsia="SimSun" w:hAnsi="Arial" w:cs="Arial"/>
                <w:color w:val="000000"/>
                <w:sz w:val="18"/>
                <w:szCs w:val="18"/>
                <w:highlight w:val="yellow"/>
              </w:rPr>
              <w:t>Note: The sample number M=1 does not account for the potential AGC sample</w:t>
            </w:r>
          </w:p>
          <w:p w14:paraId="64BDF898" w14:textId="77777777" w:rsidR="00020B2B" w:rsidRPr="00AC538C" w:rsidRDefault="00020B2B" w:rsidP="00020B2B">
            <w:pPr>
              <w:keepNext/>
              <w:keepLines/>
              <w:spacing w:after="0"/>
              <w:rPr>
                <w:rFonts w:ascii="Arial" w:eastAsia="SimSun" w:hAnsi="Arial" w:cs="Arial"/>
                <w:color w:val="000000"/>
                <w:sz w:val="18"/>
                <w:szCs w:val="18"/>
              </w:rPr>
            </w:pPr>
          </w:p>
          <w:p w14:paraId="1B42C4BD" w14:textId="66F6CAE3" w:rsidR="00020B2B" w:rsidRPr="00020B2B" w:rsidRDefault="00020B2B" w:rsidP="00020B2B">
            <w:pPr>
              <w:pStyle w:val="TAH"/>
              <w:rPr>
                <w:rFonts w:asciiTheme="majorHAnsi" w:hAnsiTheme="majorHAnsi" w:cstheme="majorHAnsi"/>
                <w:b w:val="0"/>
                <w:color w:val="000000" w:themeColor="text1"/>
                <w:szCs w:val="18"/>
              </w:rPr>
            </w:pPr>
            <w:r w:rsidRPr="00AC538C">
              <w:rPr>
                <w:rFonts w:eastAsia="SimSun" w:cs="Arial"/>
                <w:b w:val="0"/>
                <w:color w:val="000000"/>
                <w:szCs w:val="18"/>
              </w:rPr>
              <w:t>Note: this feature is supported for both UE-assisted and UE based positioning</w:t>
            </w:r>
          </w:p>
        </w:tc>
        <w:tc>
          <w:tcPr>
            <w:tcW w:w="1728" w:type="dxa"/>
            <w:tcBorders>
              <w:top w:val="single" w:sz="4" w:space="0" w:color="auto"/>
              <w:left w:val="single" w:sz="4" w:space="0" w:color="auto"/>
              <w:bottom w:val="single" w:sz="4" w:space="0" w:color="auto"/>
              <w:right w:val="single" w:sz="4" w:space="0" w:color="auto"/>
            </w:tcBorders>
          </w:tcPr>
          <w:p w14:paraId="6B823F27" w14:textId="24D26758" w:rsidR="00020B2B" w:rsidRPr="00020B2B" w:rsidRDefault="00020B2B" w:rsidP="00020B2B">
            <w:pPr>
              <w:pStyle w:val="TAH"/>
              <w:rPr>
                <w:rFonts w:asciiTheme="majorHAnsi" w:hAnsiTheme="majorHAnsi" w:cstheme="majorHAnsi"/>
                <w:b w:val="0"/>
                <w:color w:val="000000" w:themeColor="text1"/>
                <w:szCs w:val="18"/>
              </w:rPr>
            </w:pPr>
            <w:r w:rsidRPr="00AC538C">
              <w:rPr>
                <w:rFonts w:eastAsia="SimSun" w:cs="Arial"/>
                <w:b w:val="0"/>
                <w:color w:val="000000"/>
                <w:szCs w:val="18"/>
              </w:rPr>
              <w:t xml:space="preserve">Optional with capability </w:t>
            </w:r>
            <w:proofErr w:type="spellStart"/>
            <w:r w:rsidRPr="00AC538C">
              <w:rPr>
                <w:rFonts w:eastAsia="SimSun" w:cs="Arial"/>
                <w:b w:val="0"/>
                <w:color w:val="000000"/>
                <w:szCs w:val="18"/>
              </w:rPr>
              <w:t>signaling</w:t>
            </w:r>
            <w:proofErr w:type="spellEnd"/>
          </w:p>
        </w:tc>
      </w:tr>
    </w:tbl>
    <w:p w14:paraId="3F08C7B7" w14:textId="77777777" w:rsidR="00E57B06" w:rsidRDefault="00E57B06" w:rsidP="00085E8E">
      <w:pPr>
        <w:spacing w:after="120"/>
        <w:rPr>
          <w:rFonts w:eastAsiaTheme="minorEastAsia"/>
          <w:iCs/>
          <w:sz w:val="22"/>
          <w:szCs w:val="22"/>
          <w:lang w:val="en-US" w:eastAsia="zh-CN"/>
        </w:rPr>
      </w:pPr>
    </w:p>
    <w:p w14:paraId="66DD3A15" w14:textId="77777777" w:rsidR="002660B9" w:rsidRPr="001F65C9" w:rsidRDefault="002660B9" w:rsidP="002660B9">
      <w:pPr>
        <w:pStyle w:val="TAL"/>
        <w:spacing w:after="120"/>
        <w:rPr>
          <w:rFonts w:ascii="Times New Roman" w:hAnsi="Times New Roman"/>
          <w:bCs/>
          <w:sz w:val="22"/>
          <w:szCs w:val="22"/>
          <w:lang w:eastAsia="ko-KR"/>
        </w:rPr>
      </w:pPr>
      <w:r>
        <w:rPr>
          <w:rFonts w:ascii="Times New Roman" w:hAnsi="Times New Roman"/>
          <w:bCs/>
          <w:sz w:val="22"/>
          <w:szCs w:val="22"/>
          <w:lang w:eastAsia="ko-KR"/>
        </w:rPr>
        <w:t xml:space="preserve">Since the UE does not know whether the condition on the difference between </w:t>
      </w:r>
      <w:r w:rsidRPr="00D767AB">
        <w:rPr>
          <w:rFonts w:ascii="Times New Roman" w:hAnsi="Times New Roman"/>
          <w:bCs/>
          <w:sz w:val="22"/>
          <w:szCs w:val="22"/>
          <w:lang w:eastAsia="ko-KR"/>
        </w:rPr>
        <w:t xml:space="preserve">serving cell SS-RSRSP and </w:t>
      </w:r>
      <w:proofErr w:type="spellStart"/>
      <w:r w:rsidRPr="00D767AB">
        <w:rPr>
          <w:rFonts w:ascii="Times New Roman" w:hAnsi="Times New Roman"/>
          <w:bCs/>
          <w:sz w:val="22"/>
          <w:szCs w:val="22"/>
          <w:lang w:eastAsia="ko-KR"/>
        </w:rPr>
        <w:t>neighbor</w:t>
      </w:r>
      <w:proofErr w:type="spellEnd"/>
      <w:r w:rsidRPr="00D767AB">
        <w:rPr>
          <w:rFonts w:ascii="Times New Roman" w:hAnsi="Times New Roman"/>
          <w:bCs/>
          <w:sz w:val="22"/>
          <w:szCs w:val="22"/>
          <w:lang w:eastAsia="ko-KR"/>
        </w:rPr>
        <w:t xml:space="preserve"> cell/TRP PRS-RSRP is satisfied</w:t>
      </w:r>
      <w:r>
        <w:rPr>
          <w:rFonts w:ascii="Times New Roman" w:hAnsi="Times New Roman"/>
          <w:bCs/>
          <w:sz w:val="22"/>
          <w:szCs w:val="22"/>
          <w:lang w:eastAsia="ko-KR"/>
        </w:rPr>
        <w:t xml:space="preserve">, it needs to make an assumption prior to collecting the first sample of the measurement. If the UE assumes that the condition is satisfied but it turns out that the </w:t>
      </w:r>
      <w:proofErr w:type="spellStart"/>
      <w:r>
        <w:rPr>
          <w:rFonts w:ascii="Times New Roman" w:hAnsi="Times New Roman"/>
          <w:bCs/>
          <w:sz w:val="22"/>
          <w:szCs w:val="22"/>
          <w:lang w:eastAsia="ko-KR"/>
        </w:rPr>
        <w:t>neighbor</w:t>
      </w:r>
      <w:proofErr w:type="spellEnd"/>
      <w:r>
        <w:rPr>
          <w:rFonts w:ascii="Times New Roman" w:hAnsi="Times New Roman"/>
          <w:bCs/>
          <w:sz w:val="22"/>
          <w:szCs w:val="22"/>
          <w:lang w:eastAsia="ko-KR"/>
        </w:rPr>
        <w:t xml:space="preserve"> cell PRS power is higher than expected, the first sample may be saturated and unusable for either Rx AGC or for the positioning measurement. In that case, the UE would need at least two extra samples to perform the measurement. i.e. the total number of samples would be three.</w:t>
      </w:r>
      <w:r>
        <w:rPr>
          <w:b/>
          <w:bCs/>
          <w:i/>
          <w:iCs/>
          <w:snapToGrid w:val="0"/>
        </w:rPr>
        <w:t xml:space="preserve"> </w:t>
      </w:r>
    </w:p>
    <w:p w14:paraId="500A33B6" w14:textId="77777777" w:rsidR="002660B9" w:rsidRDefault="002660B9" w:rsidP="002660B9">
      <w:pPr>
        <w:spacing w:after="120"/>
        <w:rPr>
          <w:rFonts w:eastAsiaTheme="minorEastAsia"/>
          <w:iCs/>
          <w:sz w:val="22"/>
          <w:szCs w:val="22"/>
          <w:lang w:val="en-US" w:eastAsia="zh-CN"/>
        </w:rPr>
      </w:pPr>
      <w:r>
        <w:rPr>
          <w:rFonts w:eastAsiaTheme="minorEastAsia"/>
          <w:iCs/>
          <w:sz w:val="22"/>
          <w:szCs w:val="22"/>
          <w:lang w:val="en-US" w:eastAsia="zh-CN"/>
        </w:rPr>
        <w:t xml:space="preserve">Ideally, the UE should have been provided additional information in the location request. E.g. if the LMF cannot guarantee that all the conditions for single-sample (no extra sample for Rx AGC) are met it could </w:t>
      </w:r>
      <w:r>
        <w:rPr>
          <w:rFonts w:eastAsiaTheme="minorEastAsia"/>
          <w:iCs/>
          <w:sz w:val="22"/>
          <w:szCs w:val="22"/>
          <w:lang w:val="en-US" w:eastAsia="zh-CN"/>
        </w:rPr>
        <w:lastRenderedPageBreak/>
        <w:t xml:space="preserve">request measurements with two samples. In the absence of additional information, our view is that if the UE receives a location request with </w:t>
      </w:r>
      <w:proofErr w:type="spellStart"/>
      <w:r>
        <w:rPr>
          <w:b/>
          <w:bCs/>
          <w:i/>
          <w:iCs/>
          <w:snapToGrid w:val="0"/>
        </w:rPr>
        <w:t>requestedDL</w:t>
      </w:r>
      <w:proofErr w:type="spellEnd"/>
      <w:r>
        <w:rPr>
          <w:b/>
          <w:bCs/>
          <w:i/>
          <w:iCs/>
          <w:snapToGrid w:val="0"/>
        </w:rPr>
        <w:t>-PRS-</w:t>
      </w:r>
      <w:proofErr w:type="spellStart"/>
      <w:r>
        <w:rPr>
          <w:b/>
          <w:bCs/>
          <w:i/>
          <w:iCs/>
          <w:snapToGrid w:val="0"/>
        </w:rPr>
        <w:t>ProcessingSamples</w:t>
      </w:r>
      <w:proofErr w:type="spellEnd"/>
      <w:r w:rsidRPr="00A41640">
        <w:rPr>
          <w:bCs/>
          <w:sz w:val="22"/>
          <w:szCs w:val="22"/>
          <w:lang w:eastAsia="ko-KR"/>
        </w:rPr>
        <w:t xml:space="preserve"> </w:t>
      </w:r>
      <w:r>
        <w:rPr>
          <w:bCs/>
          <w:sz w:val="22"/>
          <w:szCs w:val="22"/>
          <w:lang w:eastAsia="ko-KR"/>
        </w:rPr>
        <w:t>= 1,</w:t>
      </w:r>
      <w:r>
        <w:rPr>
          <w:rFonts w:eastAsiaTheme="minorEastAsia"/>
          <w:iCs/>
          <w:sz w:val="22"/>
          <w:szCs w:val="22"/>
          <w:lang w:val="en-US" w:eastAsia="zh-CN"/>
        </w:rPr>
        <w:t xml:space="preserve"> it is reasonable to assume that it does not need an extra sample for Rx AGC. However, if it turns out that assumption is incorrect, then the UE should be given more time to complete the measurement.</w:t>
      </w:r>
    </w:p>
    <w:p w14:paraId="326E9F2A" w14:textId="77777777" w:rsidR="002660B9" w:rsidRPr="002D16EB" w:rsidRDefault="002660B9" w:rsidP="002660B9">
      <w:pPr>
        <w:spacing w:after="120"/>
        <w:rPr>
          <w:rFonts w:eastAsiaTheme="minorEastAsia"/>
          <w:b/>
          <w:bCs/>
          <w:iCs/>
          <w:sz w:val="22"/>
          <w:szCs w:val="22"/>
          <w:lang w:val="en-US" w:eastAsia="zh-CN"/>
        </w:rPr>
      </w:pPr>
      <w:r w:rsidRPr="002D16EB">
        <w:rPr>
          <w:rFonts w:eastAsiaTheme="minorEastAsia"/>
          <w:b/>
          <w:bCs/>
          <w:iCs/>
          <w:sz w:val="22"/>
          <w:szCs w:val="22"/>
          <w:lang w:val="en-US" w:eastAsia="zh-CN"/>
        </w:rPr>
        <w:t>Proposal 1:</w:t>
      </w:r>
    </w:p>
    <w:p w14:paraId="58DCE420" w14:textId="77777777" w:rsidR="002660B9" w:rsidRPr="002D16EB" w:rsidRDefault="002660B9" w:rsidP="000E4B05">
      <w:pPr>
        <w:pStyle w:val="ListParagraph"/>
        <w:numPr>
          <w:ilvl w:val="0"/>
          <w:numId w:val="20"/>
        </w:numPr>
        <w:spacing w:after="120"/>
        <w:rPr>
          <w:rFonts w:eastAsiaTheme="minorEastAsia"/>
          <w:b/>
          <w:bCs/>
          <w:iCs/>
          <w:sz w:val="22"/>
          <w:szCs w:val="22"/>
          <w:lang w:eastAsia="zh-CN"/>
        </w:rPr>
      </w:pPr>
      <w:r w:rsidRPr="002D16EB">
        <w:rPr>
          <w:rFonts w:eastAsiaTheme="minorEastAsia"/>
          <w:b/>
          <w:bCs/>
          <w:iCs/>
          <w:sz w:val="22"/>
          <w:szCs w:val="22"/>
          <w:lang w:eastAsia="zh-CN"/>
        </w:rPr>
        <w:t xml:space="preserve">If the UE that supports M-sample positioning measurements (FG 27-3-1) receives a location request with </w:t>
      </w:r>
      <w:proofErr w:type="spellStart"/>
      <w:r w:rsidRPr="002D16EB">
        <w:rPr>
          <w:b/>
          <w:bCs/>
          <w:i/>
          <w:iCs/>
          <w:snapToGrid w:val="0"/>
        </w:rPr>
        <w:t>requestedDL</w:t>
      </w:r>
      <w:proofErr w:type="spellEnd"/>
      <w:r w:rsidRPr="002D16EB">
        <w:rPr>
          <w:b/>
          <w:bCs/>
          <w:i/>
          <w:iCs/>
          <w:snapToGrid w:val="0"/>
        </w:rPr>
        <w:t>-PRS-</w:t>
      </w:r>
      <w:proofErr w:type="spellStart"/>
      <w:r w:rsidRPr="002D16EB">
        <w:rPr>
          <w:b/>
          <w:bCs/>
          <w:i/>
          <w:iCs/>
          <w:snapToGrid w:val="0"/>
        </w:rPr>
        <w:t>ProcessingSamples</w:t>
      </w:r>
      <w:proofErr w:type="spellEnd"/>
      <w:r w:rsidRPr="002D16EB">
        <w:rPr>
          <w:b/>
          <w:bCs/>
          <w:sz w:val="22"/>
          <w:szCs w:val="22"/>
          <w:lang w:eastAsia="ko-KR"/>
        </w:rPr>
        <w:t xml:space="preserve"> = 1, the UE </w:t>
      </w:r>
      <w:r w:rsidRPr="002D16EB">
        <w:rPr>
          <w:rFonts w:eastAsiaTheme="minorEastAsia"/>
          <w:b/>
          <w:bCs/>
          <w:iCs/>
          <w:sz w:val="22"/>
          <w:szCs w:val="22"/>
          <w:lang w:eastAsia="zh-CN"/>
        </w:rPr>
        <w:t>assumes that it does not need an extra sample for Rx AGC.</w:t>
      </w:r>
    </w:p>
    <w:p w14:paraId="2D287F9C" w14:textId="1AFC0C86" w:rsidR="002660B9" w:rsidRPr="002D16EB" w:rsidRDefault="002660B9" w:rsidP="000E4B05">
      <w:pPr>
        <w:pStyle w:val="ListParagraph"/>
        <w:numPr>
          <w:ilvl w:val="0"/>
          <w:numId w:val="20"/>
        </w:numPr>
        <w:spacing w:after="120"/>
        <w:rPr>
          <w:rFonts w:eastAsiaTheme="minorEastAsia"/>
          <w:b/>
          <w:bCs/>
          <w:iCs/>
          <w:sz w:val="22"/>
          <w:szCs w:val="22"/>
          <w:lang w:eastAsia="zh-CN"/>
        </w:rPr>
      </w:pPr>
      <w:r w:rsidRPr="002D16EB">
        <w:rPr>
          <w:rFonts w:eastAsiaTheme="minorEastAsia"/>
          <w:b/>
          <w:bCs/>
          <w:iCs/>
          <w:sz w:val="22"/>
          <w:szCs w:val="22"/>
          <w:lang w:eastAsia="zh-CN"/>
        </w:rPr>
        <w:t xml:space="preserve">In that case, if the neighbor cell PRS RSRP is more than [6] dB higher than the serving cell SSB RSRP, the UE is allowed two extra samples </w:t>
      </w:r>
      <w:r w:rsidR="00C1511C">
        <w:rPr>
          <w:rFonts w:eastAsiaTheme="minorEastAsia"/>
          <w:b/>
          <w:bCs/>
          <w:iCs/>
          <w:sz w:val="22"/>
          <w:szCs w:val="22"/>
          <w:lang w:eastAsia="zh-CN"/>
        </w:rPr>
        <w:t>(</w:t>
      </w:r>
      <w:proofErr w:type="spellStart"/>
      <w:r w:rsidR="00C1511C">
        <w:rPr>
          <w:rFonts w:eastAsiaTheme="minorEastAsia"/>
          <w:b/>
          <w:bCs/>
          <w:iCs/>
          <w:sz w:val="22"/>
          <w:szCs w:val="22"/>
          <w:lang w:eastAsia="zh-CN"/>
        </w:rPr>
        <w:t>Nsample</w:t>
      </w:r>
      <w:proofErr w:type="spellEnd"/>
      <w:r w:rsidR="00C1511C">
        <w:rPr>
          <w:rFonts w:eastAsiaTheme="minorEastAsia"/>
          <w:b/>
          <w:bCs/>
          <w:iCs/>
          <w:sz w:val="22"/>
          <w:szCs w:val="22"/>
          <w:lang w:eastAsia="zh-CN"/>
        </w:rPr>
        <w:t xml:space="preserve"> = 3) </w:t>
      </w:r>
      <w:r w:rsidRPr="002D16EB">
        <w:rPr>
          <w:rFonts w:eastAsiaTheme="minorEastAsia"/>
          <w:b/>
          <w:bCs/>
          <w:iCs/>
          <w:sz w:val="22"/>
          <w:szCs w:val="22"/>
          <w:lang w:eastAsia="zh-CN"/>
        </w:rPr>
        <w:t>to complete the measurement.</w:t>
      </w:r>
    </w:p>
    <w:p w14:paraId="5D892E3E" w14:textId="4DAD96F6" w:rsidR="007B53C9" w:rsidRDefault="007B53C9" w:rsidP="00C11E64">
      <w:pPr>
        <w:pStyle w:val="Heading1"/>
      </w:pPr>
      <w:r>
        <w:t>Reduced Rx beam sweeping factor</w:t>
      </w:r>
    </w:p>
    <w:p w14:paraId="39BC86C8" w14:textId="77777777" w:rsidR="00016631" w:rsidRDefault="00687397" w:rsidP="00687397">
      <w:pPr>
        <w:rPr>
          <w:sz w:val="22"/>
          <w:szCs w:val="22"/>
        </w:rPr>
      </w:pPr>
      <w:r w:rsidRPr="00380D29">
        <w:rPr>
          <w:sz w:val="22"/>
          <w:szCs w:val="22"/>
        </w:rPr>
        <w:t>RAN</w:t>
      </w:r>
      <w:r>
        <w:rPr>
          <w:sz w:val="22"/>
          <w:szCs w:val="22"/>
        </w:rPr>
        <w:t xml:space="preserve">4 </w:t>
      </w:r>
      <w:r w:rsidR="003243EE">
        <w:rPr>
          <w:sz w:val="22"/>
          <w:szCs w:val="22"/>
        </w:rPr>
        <w:t>continued</w:t>
      </w:r>
      <w:r>
        <w:rPr>
          <w:sz w:val="22"/>
          <w:szCs w:val="22"/>
        </w:rPr>
        <w:t xml:space="preserve"> discussing measurement requirements for UE</w:t>
      </w:r>
      <w:r w:rsidR="002F3FBA">
        <w:rPr>
          <w:sz w:val="22"/>
          <w:szCs w:val="22"/>
        </w:rPr>
        <w:t>s</w:t>
      </w:r>
      <w:r>
        <w:rPr>
          <w:sz w:val="22"/>
          <w:szCs w:val="22"/>
        </w:rPr>
        <w:t xml:space="preserve"> that indicate support of the new RAN1 capability to perform positioning measurements with a reduced Rx beam sweeping factor. In RAN4#102-e</w:t>
      </w:r>
      <w:r w:rsidR="004F0143">
        <w:rPr>
          <w:sz w:val="22"/>
          <w:szCs w:val="22"/>
        </w:rPr>
        <w:t xml:space="preserve">, RAN4 sent an LS to RAN1 </w:t>
      </w:r>
      <w:r w:rsidR="00C63F26">
        <w:rPr>
          <w:sz w:val="22"/>
          <w:szCs w:val="22"/>
        </w:rPr>
        <w:t>asking</w:t>
      </w:r>
      <w:r>
        <w:rPr>
          <w:sz w:val="22"/>
          <w:szCs w:val="22"/>
        </w:rPr>
        <w:t xml:space="preserve"> whether such a UE is always expected to use a reduced Rx beam sweeping factor or only if it is requested by the LMF</w:t>
      </w:r>
      <w:r w:rsidR="00C63F26">
        <w:rPr>
          <w:sz w:val="22"/>
          <w:szCs w:val="22"/>
        </w:rPr>
        <w:t xml:space="preserve"> [2]</w:t>
      </w:r>
      <w:r>
        <w:rPr>
          <w:sz w:val="22"/>
          <w:szCs w:val="22"/>
        </w:rPr>
        <w:t>.</w:t>
      </w:r>
      <w:r w:rsidR="00C63F26">
        <w:rPr>
          <w:sz w:val="22"/>
          <w:szCs w:val="22"/>
        </w:rPr>
        <w:t xml:space="preserve"> There was no progress</w:t>
      </w:r>
      <w:r w:rsidR="00016631">
        <w:rPr>
          <w:sz w:val="22"/>
          <w:szCs w:val="22"/>
        </w:rPr>
        <w:t xml:space="preserve"> on this issue</w:t>
      </w:r>
      <w:r w:rsidR="00C63F26">
        <w:rPr>
          <w:sz w:val="22"/>
          <w:szCs w:val="22"/>
        </w:rPr>
        <w:t xml:space="preserve"> in the previous RAN4 meeting</w:t>
      </w:r>
      <w:r w:rsidR="00016631">
        <w:rPr>
          <w:sz w:val="22"/>
          <w:szCs w:val="22"/>
        </w:rPr>
        <w:t xml:space="preserve"> [1].</w:t>
      </w:r>
    </w:p>
    <w:p w14:paraId="3A978251" w14:textId="77777777" w:rsidR="00320C8D" w:rsidRDefault="00016631" w:rsidP="00BD5807">
      <w:pPr>
        <w:rPr>
          <w:sz w:val="22"/>
          <w:szCs w:val="22"/>
        </w:rPr>
      </w:pPr>
      <w:r>
        <w:rPr>
          <w:sz w:val="22"/>
          <w:szCs w:val="22"/>
        </w:rPr>
        <w:t>Now</w:t>
      </w:r>
      <w:r w:rsidR="007B2E9E">
        <w:rPr>
          <w:sz w:val="22"/>
          <w:szCs w:val="22"/>
        </w:rPr>
        <w:t xml:space="preserve"> RAN1 has sent a reply LS </w:t>
      </w:r>
      <w:r w:rsidR="00634718">
        <w:rPr>
          <w:sz w:val="22"/>
          <w:szCs w:val="22"/>
        </w:rPr>
        <w:t xml:space="preserve">informing RAN4 of agreements that </w:t>
      </w:r>
      <w:r w:rsidR="007B2E9E">
        <w:rPr>
          <w:sz w:val="22"/>
          <w:szCs w:val="22"/>
        </w:rPr>
        <w:t>address the question</w:t>
      </w:r>
      <w:r w:rsidR="00F95C25">
        <w:rPr>
          <w:sz w:val="22"/>
          <w:szCs w:val="22"/>
        </w:rPr>
        <w:t xml:space="preserve"> above</w:t>
      </w:r>
      <w:r w:rsidR="00C63F26">
        <w:rPr>
          <w:sz w:val="22"/>
          <w:szCs w:val="22"/>
        </w:rPr>
        <w:t xml:space="preserve"> </w:t>
      </w:r>
      <w:r w:rsidR="007B2E9E">
        <w:rPr>
          <w:sz w:val="22"/>
          <w:szCs w:val="22"/>
        </w:rPr>
        <w:t>[3].</w:t>
      </w:r>
    </w:p>
    <w:p w14:paraId="7492C58E" w14:textId="50C0BA45" w:rsidR="00687397" w:rsidRPr="00320C8D" w:rsidRDefault="00687397" w:rsidP="00BD5807">
      <w:pPr>
        <w:rPr>
          <w:sz w:val="22"/>
          <w:szCs w:val="22"/>
        </w:rPr>
      </w:pPr>
      <w:r>
        <w:rPr>
          <w:noProof/>
        </w:rPr>
        <mc:AlternateContent>
          <mc:Choice Requires="wps">
            <w:drawing>
              <wp:inline distT="0" distB="0" distL="0" distR="0" wp14:anchorId="3DB1D485" wp14:editId="5D459061">
                <wp:extent cx="6096000" cy="1970405"/>
                <wp:effectExtent l="0" t="0" r="19050" b="107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970405"/>
                        </a:xfrm>
                        <a:prstGeom prst="rect">
                          <a:avLst/>
                        </a:prstGeom>
                        <a:solidFill>
                          <a:srgbClr val="FFFFFF"/>
                        </a:solidFill>
                        <a:ln w="9525">
                          <a:solidFill>
                            <a:srgbClr val="000000"/>
                          </a:solidFill>
                          <a:miter lim="800000"/>
                          <a:headEnd/>
                          <a:tailEnd/>
                        </a:ln>
                      </wps:spPr>
                      <wps:txbx>
                        <w:txbxContent>
                          <w:p w14:paraId="478C5CF1" w14:textId="77777777" w:rsidR="00987935" w:rsidRPr="00987935" w:rsidRDefault="00987935" w:rsidP="00987935">
                            <w:pPr>
                              <w:autoSpaceDE w:val="0"/>
                              <w:autoSpaceDN w:val="0"/>
                              <w:adjustRightInd w:val="0"/>
                              <w:snapToGrid w:val="0"/>
                              <w:spacing w:after="120" w:line="220" w:lineRule="exact"/>
                              <w:jc w:val="both"/>
                              <w:rPr>
                                <w:rFonts w:eastAsia="SimSun"/>
                                <w:b/>
                                <w:bCs/>
                                <w:highlight w:val="green"/>
                                <w:lang w:val="en-US" w:eastAsia="x-none"/>
                              </w:rPr>
                            </w:pPr>
                            <w:r w:rsidRPr="00987935">
                              <w:rPr>
                                <w:rFonts w:eastAsia="SimSun"/>
                                <w:b/>
                                <w:bCs/>
                                <w:highlight w:val="green"/>
                                <w:lang w:val="en-US" w:eastAsia="x-none"/>
                              </w:rPr>
                              <w:t>Agreement</w:t>
                            </w:r>
                          </w:p>
                          <w:p w14:paraId="6ED66EA0" w14:textId="77777777" w:rsidR="00987935" w:rsidRPr="00987935" w:rsidRDefault="00987935" w:rsidP="00987935">
                            <w:pPr>
                              <w:autoSpaceDE w:val="0"/>
                              <w:autoSpaceDN w:val="0"/>
                              <w:adjustRightInd w:val="0"/>
                              <w:snapToGrid w:val="0"/>
                              <w:spacing w:after="120"/>
                              <w:jc w:val="both"/>
                              <w:rPr>
                                <w:rFonts w:eastAsia="SimSun"/>
                                <w:lang w:val="en-US" w:eastAsia="x-none"/>
                              </w:rPr>
                            </w:pPr>
                            <w:r w:rsidRPr="00987935">
                              <w:rPr>
                                <w:rFonts w:eastAsia="SimSun"/>
                                <w:lang w:val="en-US" w:eastAsia="x-none"/>
                              </w:rPr>
                              <w:t>Support the LMF to request the Rx beam sweeping factor.</w:t>
                            </w:r>
                          </w:p>
                          <w:p w14:paraId="335EF19A" w14:textId="77777777" w:rsidR="00987935" w:rsidRPr="00987935" w:rsidRDefault="00987935" w:rsidP="00987935">
                            <w:pPr>
                              <w:autoSpaceDE w:val="0"/>
                              <w:autoSpaceDN w:val="0"/>
                              <w:adjustRightInd w:val="0"/>
                              <w:snapToGrid w:val="0"/>
                              <w:spacing w:after="120"/>
                              <w:jc w:val="both"/>
                              <w:rPr>
                                <w:rFonts w:eastAsia="SimSun"/>
                                <w:lang w:val="en-US" w:eastAsia="x-none"/>
                              </w:rPr>
                            </w:pPr>
                          </w:p>
                          <w:p w14:paraId="5C6775FD" w14:textId="77777777" w:rsidR="00987935" w:rsidRPr="00987935" w:rsidRDefault="00987935" w:rsidP="00987935">
                            <w:pPr>
                              <w:autoSpaceDE w:val="0"/>
                              <w:autoSpaceDN w:val="0"/>
                              <w:adjustRightInd w:val="0"/>
                              <w:snapToGrid w:val="0"/>
                              <w:spacing w:after="120" w:line="220" w:lineRule="exact"/>
                              <w:jc w:val="both"/>
                              <w:rPr>
                                <w:rFonts w:eastAsia="SimSun"/>
                                <w:b/>
                                <w:bCs/>
                                <w:highlight w:val="green"/>
                                <w:lang w:val="en-US" w:eastAsia="x-none"/>
                              </w:rPr>
                            </w:pPr>
                            <w:r w:rsidRPr="00987935">
                              <w:rPr>
                                <w:rFonts w:eastAsia="SimSun"/>
                                <w:b/>
                                <w:bCs/>
                                <w:highlight w:val="green"/>
                                <w:lang w:val="en-US" w:eastAsia="x-none"/>
                              </w:rPr>
                              <w:t>Agreement</w:t>
                            </w:r>
                          </w:p>
                          <w:p w14:paraId="08264AF9" w14:textId="77777777" w:rsidR="00987935" w:rsidRPr="00987935" w:rsidRDefault="00987935" w:rsidP="00987935">
                            <w:pPr>
                              <w:autoSpaceDE w:val="0"/>
                              <w:autoSpaceDN w:val="0"/>
                              <w:adjustRightInd w:val="0"/>
                              <w:snapToGrid w:val="0"/>
                              <w:spacing w:after="120"/>
                              <w:jc w:val="both"/>
                              <w:rPr>
                                <w:rFonts w:eastAsia="SimSun"/>
                                <w:lang w:val="en-US" w:eastAsia="x-none"/>
                              </w:rPr>
                            </w:pPr>
                            <w:r w:rsidRPr="00987935">
                              <w:rPr>
                                <w:rFonts w:eastAsia="SimSun"/>
                                <w:lang w:val="en-US" w:eastAsia="x-none"/>
                              </w:rPr>
                              <w:t>The request from LMF on the Rx beam sweeping factor is a single bit per positioning method, which can take two values.</w:t>
                            </w:r>
                          </w:p>
                          <w:p w14:paraId="4016E0B0" w14:textId="77777777" w:rsidR="00987935" w:rsidRPr="00987935" w:rsidRDefault="00987935" w:rsidP="000E4B05">
                            <w:pPr>
                              <w:numPr>
                                <w:ilvl w:val="0"/>
                                <w:numId w:val="14"/>
                              </w:numPr>
                              <w:autoSpaceDE w:val="0"/>
                              <w:autoSpaceDN w:val="0"/>
                              <w:adjustRightInd w:val="0"/>
                              <w:snapToGrid w:val="0"/>
                              <w:spacing w:after="0" w:line="220" w:lineRule="exact"/>
                              <w:jc w:val="both"/>
                              <w:rPr>
                                <w:rFonts w:eastAsia="SimSun"/>
                                <w:lang w:val="en-US" w:eastAsia="x-none"/>
                              </w:rPr>
                            </w:pPr>
                            <w:r w:rsidRPr="00987935">
                              <w:rPr>
                                <w:rFonts w:eastAsia="SimSun"/>
                                <w:lang w:val="en-US" w:eastAsia="x-none"/>
                              </w:rPr>
                              <w:t>Value 1: Equal to the UE’s reported Rx beam sweeping factor in the corresponding capability for the band UE supports the feature, and equal to 8 for the FR2 bands that UE does not support the feature.</w:t>
                            </w:r>
                          </w:p>
                          <w:p w14:paraId="44B0BAA5" w14:textId="77777777" w:rsidR="001D4DB3" w:rsidRDefault="00987935" w:rsidP="000E4B05">
                            <w:pPr>
                              <w:numPr>
                                <w:ilvl w:val="0"/>
                                <w:numId w:val="14"/>
                              </w:numPr>
                              <w:autoSpaceDE w:val="0"/>
                              <w:autoSpaceDN w:val="0"/>
                              <w:adjustRightInd w:val="0"/>
                              <w:snapToGrid w:val="0"/>
                              <w:spacing w:after="0" w:line="220" w:lineRule="exact"/>
                              <w:jc w:val="both"/>
                              <w:rPr>
                                <w:rFonts w:eastAsia="SimSun"/>
                                <w:lang w:val="en-US" w:eastAsia="x-none"/>
                              </w:rPr>
                            </w:pPr>
                            <w:r w:rsidRPr="00987935">
                              <w:rPr>
                                <w:rFonts w:eastAsia="SimSun"/>
                                <w:lang w:val="en-US" w:eastAsia="x-none"/>
                              </w:rPr>
                              <w:t>Value 2: Equal to 8 (default assumption) for FR2 bands.</w:t>
                            </w:r>
                          </w:p>
                          <w:p w14:paraId="657EABA9" w14:textId="62F3F952" w:rsidR="00987935" w:rsidRPr="001D4DB3" w:rsidRDefault="00987935" w:rsidP="000E4B05">
                            <w:pPr>
                              <w:numPr>
                                <w:ilvl w:val="0"/>
                                <w:numId w:val="14"/>
                              </w:numPr>
                              <w:autoSpaceDE w:val="0"/>
                              <w:autoSpaceDN w:val="0"/>
                              <w:adjustRightInd w:val="0"/>
                              <w:snapToGrid w:val="0"/>
                              <w:spacing w:after="0" w:line="220" w:lineRule="exact"/>
                              <w:jc w:val="both"/>
                              <w:rPr>
                                <w:rFonts w:eastAsia="SimSun"/>
                                <w:lang w:val="en-US" w:eastAsia="x-none"/>
                              </w:rPr>
                            </w:pPr>
                            <w:r w:rsidRPr="001D4DB3">
                              <w:rPr>
                                <w:rFonts w:eastAsia="SimSun"/>
                                <w:lang w:val="en-US" w:eastAsia="x-none"/>
                              </w:rPr>
                              <w:t>The bit value should be set to the same across DL-TDOA, DL-</w:t>
                            </w:r>
                            <w:proofErr w:type="spellStart"/>
                            <w:r w:rsidRPr="001D4DB3">
                              <w:rPr>
                                <w:rFonts w:eastAsia="SimSun"/>
                                <w:lang w:val="en-US" w:eastAsia="x-none"/>
                              </w:rPr>
                              <w:t>AoD</w:t>
                            </w:r>
                            <w:proofErr w:type="spellEnd"/>
                            <w:r w:rsidRPr="001D4DB3">
                              <w:rPr>
                                <w:rFonts w:eastAsia="SimSun"/>
                                <w:lang w:val="en-US" w:eastAsia="x-none"/>
                              </w:rPr>
                              <w:t>, and Multi-RTT for hybrid positioning.</w:t>
                            </w:r>
                          </w:p>
                        </w:txbxContent>
                      </wps:txbx>
                      <wps:bodyPr rot="0" vert="horz" wrap="square" lIns="91440" tIns="45720" rIns="91440" bIns="45720" anchor="t" anchorCtr="0">
                        <a:noAutofit/>
                      </wps:bodyPr>
                    </wps:wsp>
                  </a:graphicData>
                </a:graphic>
              </wp:inline>
            </w:drawing>
          </mc:Choice>
          <mc:Fallback>
            <w:pict>
              <v:shape w14:anchorId="3DB1D485" id="_x0000_s1027" type="#_x0000_t202" style="width:480pt;height:15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">
                <v:textbox>
                  <w:txbxContent>
                    <w:p w14:paraId="478C5CF1" w14:textId="77777777" w:rsidR="00987935" w:rsidRPr="00987935" w:rsidRDefault="00987935" w:rsidP="00987935">
                      <w:pPr>
                        <w:autoSpaceDE w:val="0"/>
                        <w:autoSpaceDN w:val="0"/>
                        <w:adjustRightInd w:val="0"/>
                        <w:snapToGrid w:val="0"/>
                        <w:spacing w:after="120" w:line="220" w:lineRule="exact"/>
                        <w:jc w:val="both"/>
                        <w:rPr>
                          <w:rFonts w:eastAsia="SimSun"/>
                          <w:b/>
                          <w:bCs/>
                          <w:highlight w:val="green"/>
                          <w:lang w:val="en-US" w:eastAsia="x-none"/>
                        </w:rPr>
                      </w:pPr>
                      <w:r w:rsidRPr="00987935">
                        <w:rPr>
                          <w:rFonts w:eastAsia="SimSun"/>
                          <w:b/>
                          <w:bCs/>
                          <w:highlight w:val="green"/>
                          <w:lang w:val="en-US" w:eastAsia="x-none"/>
                        </w:rPr>
                        <w:t>Agreement</w:t>
                      </w:r>
                    </w:p>
                    <w:p w14:paraId="6ED66EA0" w14:textId="77777777" w:rsidR="00987935" w:rsidRPr="00987935" w:rsidRDefault="00987935" w:rsidP="00987935">
                      <w:pPr>
                        <w:autoSpaceDE w:val="0"/>
                        <w:autoSpaceDN w:val="0"/>
                        <w:adjustRightInd w:val="0"/>
                        <w:snapToGrid w:val="0"/>
                        <w:spacing w:after="120"/>
                        <w:jc w:val="both"/>
                        <w:rPr>
                          <w:rFonts w:eastAsia="SimSun"/>
                          <w:lang w:val="en-US" w:eastAsia="x-none"/>
                        </w:rPr>
                      </w:pPr>
                      <w:r w:rsidRPr="00987935">
                        <w:rPr>
                          <w:rFonts w:eastAsia="SimSun"/>
                          <w:lang w:val="en-US" w:eastAsia="x-none"/>
                        </w:rPr>
                        <w:t>Support the LMF to request the Rx beam sweeping factor.</w:t>
                      </w:r>
                    </w:p>
                    <w:p w14:paraId="335EF19A" w14:textId="77777777" w:rsidR="00987935" w:rsidRPr="00987935" w:rsidRDefault="00987935" w:rsidP="00987935">
                      <w:pPr>
                        <w:autoSpaceDE w:val="0"/>
                        <w:autoSpaceDN w:val="0"/>
                        <w:adjustRightInd w:val="0"/>
                        <w:snapToGrid w:val="0"/>
                        <w:spacing w:after="120"/>
                        <w:jc w:val="both"/>
                        <w:rPr>
                          <w:rFonts w:eastAsia="SimSun"/>
                          <w:lang w:val="en-US" w:eastAsia="x-none"/>
                        </w:rPr>
                      </w:pPr>
                    </w:p>
                    <w:p w14:paraId="5C6775FD" w14:textId="77777777" w:rsidR="00987935" w:rsidRPr="00987935" w:rsidRDefault="00987935" w:rsidP="00987935">
                      <w:pPr>
                        <w:autoSpaceDE w:val="0"/>
                        <w:autoSpaceDN w:val="0"/>
                        <w:adjustRightInd w:val="0"/>
                        <w:snapToGrid w:val="0"/>
                        <w:spacing w:after="120" w:line="220" w:lineRule="exact"/>
                        <w:jc w:val="both"/>
                        <w:rPr>
                          <w:rFonts w:eastAsia="SimSun"/>
                          <w:b/>
                          <w:bCs/>
                          <w:highlight w:val="green"/>
                          <w:lang w:val="en-US" w:eastAsia="x-none"/>
                        </w:rPr>
                      </w:pPr>
                      <w:r w:rsidRPr="00987935">
                        <w:rPr>
                          <w:rFonts w:eastAsia="SimSun"/>
                          <w:b/>
                          <w:bCs/>
                          <w:highlight w:val="green"/>
                          <w:lang w:val="en-US" w:eastAsia="x-none"/>
                        </w:rPr>
                        <w:t>Agreement</w:t>
                      </w:r>
                    </w:p>
                    <w:p w14:paraId="08264AF9" w14:textId="77777777" w:rsidR="00987935" w:rsidRPr="00987935" w:rsidRDefault="00987935" w:rsidP="00987935">
                      <w:pPr>
                        <w:autoSpaceDE w:val="0"/>
                        <w:autoSpaceDN w:val="0"/>
                        <w:adjustRightInd w:val="0"/>
                        <w:snapToGrid w:val="0"/>
                        <w:spacing w:after="120"/>
                        <w:jc w:val="both"/>
                        <w:rPr>
                          <w:rFonts w:eastAsia="SimSun"/>
                          <w:lang w:val="en-US" w:eastAsia="x-none"/>
                        </w:rPr>
                      </w:pPr>
                      <w:r w:rsidRPr="00987935">
                        <w:rPr>
                          <w:rFonts w:eastAsia="SimSun"/>
                          <w:lang w:val="en-US" w:eastAsia="x-none"/>
                        </w:rPr>
                        <w:t>The request from LMF on the Rx beam sweeping factor is a single bit per positioning method, which can take two values.</w:t>
                      </w:r>
                    </w:p>
                    <w:p w14:paraId="4016E0B0" w14:textId="77777777" w:rsidR="00987935" w:rsidRPr="00987935" w:rsidRDefault="00987935" w:rsidP="000E4B05">
                      <w:pPr>
                        <w:numPr>
                          <w:ilvl w:val="0"/>
                          <w:numId w:val="14"/>
                        </w:numPr>
                        <w:autoSpaceDE w:val="0"/>
                        <w:autoSpaceDN w:val="0"/>
                        <w:adjustRightInd w:val="0"/>
                        <w:snapToGrid w:val="0"/>
                        <w:spacing w:after="0" w:line="220" w:lineRule="exact"/>
                        <w:jc w:val="both"/>
                        <w:rPr>
                          <w:rFonts w:eastAsia="SimSun"/>
                          <w:lang w:val="en-US" w:eastAsia="x-none"/>
                        </w:rPr>
                      </w:pPr>
                      <w:r w:rsidRPr="00987935">
                        <w:rPr>
                          <w:rFonts w:eastAsia="SimSun"/>
                          <w:lang w:val="en-US" w:eastAsia="x-none"/>
                        </w:rPr>
                        <w:t>Value 1: Equal to the UE’s reported Rx beam sweeping factor in the corresponding capability for the band UE supports the feature, and equal to 8 for the FR2 bands that UE does not support the feature.</w:t>
                      </w:r>
                    </w:p>
                    <w:p w14:paraId="44B0BAA5" w14:textId="77777777" w:rsidR="001D4DB3" w:rsidRDefault="00987935" w:rsidP="000E4B05">
                      <w:pPr>
                        <w:numPr>
                          <w:ilvl w:val="0"/>
                          <w:numId w:val="14"/>
                        </w:numPr>
                        <w:autoSpaceDE w:val="0"/>
                        <w:autoSpaceDN w:val="0"/>
                        <w:adjustRightInd w:val="0"/>
                        <w:snapToGrid w:val="0"/>
                        <w:spacing w:after="0" w:line="220" w:lineRule="exact"/>
                        <w:jc w:val="both"/>
                        <w:rPr>
                          <w:rFonts w:eastAsia="SimSun"/>
                          <w:lang w:val="en-US" w:eastAsia="x-none"/>
                        </w:rPr>
                      </w:pPr>
                      <w:r w:rsidRPr="00987935">
                        <w:rPr>
                          <w:rFonts w:eastAsia="SimSun"/>
                          <w:lang w:val="en-US" w:eastAsia="x-none"/>
                        </w:rPr>
                        <w:t>Value 2: Equal to 8 (default assumption) for FR2 bands.</w:t>
                      </w:r>
                    </w:p>
                    <w:p w14:paraId="657EABA9" w14:textId="62F3F952" w:rsidR="00987935" w:rsidRPr="001D4DB3" w:rsidRDefault="00987935" w:rsidP="000E4B05">
                      <w:pPr>
                        <w:numPr>
                          <w:ilvl w:val="0"/>
                          <w:numId w:val="14"/>
                        </w:numPr>
                        <w:autoSpaceDE w:val="0"/>
                        <w:autoSpaceDN w:val="0"/>
                        <w:adjustRightInd w:val="0"/>
                        <w:snapToGrid w:val="0"/>
                        <w:spacing w:after="0" w:line="220" w:lineRule="exact"/>
                        <w:jc w:val="both"/>
                        <w:rPr>
                          <w:rFonts w:eastAsia="SimSun"/>
                          <w:lang w:val="en-US" w:eastAsia="x-none"/>
                        </w:rPr>
                      </w:pPr>
                      <w:r w:rsidRPr="001D4DB3">
                        <w:rPr>
                          <w:rFonts w:eastAsia="SimSun"/>
                          <w:lang w:val="en-US" w:eastAsia="x-none"/>
                        </w:rPr>
                        <w:t>The bit value should be set to the same across DL-TDOA, DL-AoD, and Multi-RTT for hybrid positioning.</w:t>
                      </w:r>
                    </w:p>
                  </w:txbxContent>
                </v:textbox>
                <w10:anchorlock/>
              </v:shape>
            </w:pict>
          </mc:Fallback>
        </mc:AlternateContent>
      </w:r>
    </w:p>
    <w:p w14:paraId="0FEAB6A3" w14:textId="629068D1" w:rsidR="00C3329D" w:rsidRPr="00E94670" w:rsidRDefault="00AF325A" w:rsidP="000162EA">
      <w:pPr>
        <w:spacing w:after="120"/>
        <w:rPr>
          <w:sz w:val="22"/>
          <w:szCs w:val="22"/>
        </w:rPr>
      </w:pPr>
      <w:r>
        <w:rPr>
          <w:sz w:val="22"/>
          <w:szCs w:val="22"/>
        </w:rPr>
        <w:t xml:space="preserve">Based on </w:t>
      </w:r>
      <w:r w:rsidR="00DF5461">
        <w:rPr>
          <w:sz w:val="22"/>
          <w:szCs w:val="22"/>
        </w:rPr>
        <w:t>the</w:t>
      </w:r>
      <w:r>
        <w:rPr>
          <w:sz w:val="22"/>
          <w:szCs w:val="22"/>
        </w:rPr>
        <w:t xml:space="preserve"> RAN</w:t>
      </w:r>
      <w:r w:rsidR="00DF5461">
        <w:rPr>
          <w:sz w:val="22"/>
          <w:szCs w:val="22"/>
        </w:rPr>
        <w:t>1</w:t>
      </w:r>
      <w:r>
        <w:rPr>
          <w:sz w:val="22"/>
          <w:szCs w:val="22"/>
        </w:rPr>
        <w:t xml:space="preserve"> agreements</w:t>
      </w:r>
      <w:r w:rsidR="00294EDE" w:rsidRPr="00E94670">
        <w:rPr>
          <w:sz w:val="22"/>
          <w:szCs w:val="22"/>
        </w:rPr>
        <w:t xml:space="preserve">, </w:t>
      </w:r>
      <w:r w:rsidR="00030159">
        <w:rPr>
          <w:sz w:val="22"/>
          <w:szCs w:val="22"/>
        </w:rPr>
        <w:t xml:space="preserve">the measurement requirement </w:t>
      </w:r>
      <w:r w:rsidR="00A61788">
        <w:rPr>
          <w:sz w:val="22"/>
          <w:szCs w:val="22"/>
        </w:rPr>
        <w:t xml:space="preserve">would be based </w:t>
      </w:r>
      <w:r w:rsidR="0021097B">
        <w:rPr>
          <w:sz w:val="22"/>
          <w:szCs w:val="22"/>
        </w:rPr>
        <w:t xml:space="preserve">on the </w:t>
      </w:r>
      <w:r w:rsidR="0021097B" w:rsidRPr="00E94670">
        <w:rPr>
          <w:sz w:val="22"/>
          <w:szCs w:val="22"/>
        </w:rPr>
        <w:t>reduced Rx beam sweeping factor</w:t>
      </w:r>
      <w:r w:rsidR="0021097B">
        <w:rPr>
          <w:sz w:val="22"/>
          <w:szCs w:val="22"/>
        </w:rPr>
        <w:t xml:space="preserve"> </w:t>
      </w:r>
      <w:r w:rsidR="00AD25B0">
        <w:rPr>
          <w:sz w:val="22"/>
          <w:szCs w:val="22"/>
        </w:rPr>
        <w:t>indicated by</w:t>
      </w:r>
      <w:r w:rsidR="00F4486C">
        <w:rPr>
          <w:sz w:val="22"/>
          <w:szCs w:val="22"/>
        </w:rPr>
        <w:t xml:space="preserve"> the</w:t>
      </w:r>
      <w:r w:rsidR="00294EDE" w:rsidRPr="00E94670">
        <w:rPr>
          <w:sz w:val="22"/>
          <w:szCs w:val="22"/>
        </w:rPr>
        <w:t xml:space="preserve"> UE </w:t>
      </w:r>
      <w:r w:rsidR="00AD25B0">
        <w:rPr>
          <w:sz w:val="22"/>
          <w:szCs w:val="22"/>
        </w:rPr>
        <w:t>(if</w:t>
      </w:r>
      <w:r w:rsidR="00F4486C">
        <w:rPr>
          <w:sz w:val="22"/>
          <w:szCs w:val="22"/>
        </w:rPr>
        <w:t xml:space="preserve"> it </w:t>
      </w:r>
      <w:r w:rsidR="00294EDE" w:rsidRPr="00E94670">
        <w:rPr>
          <w:sz w:val="22"/>
          <w:szCs w:val="22"/>
        </w:rPr>
        <w:t>support</w:t>
      </w:r>
      <w:r w:rsidR="00F4486C">
        <w:rPr>
          <w:sz w:val="22"/>
          <w:szCs w:val="22"/>
        </w:rPr>
        <w:t>s</w:t>
      </w:r>
      <w:r w:rsidR="00294EDE" w:rsidRPr="00E94670">
        <w:rPr>
          <w:sz w:val="22"/>
          <w:szCs w:val="22"/>
        </w:rPr>
        <w:t xml:space="preserve"> </w:t>
      </w:r>
      <w:r w:rsidR="00AD25B0">
        <w:rPr>
          <w:sz w:val="22"/>
          <w:szCs w:val="22"/>
        </w:rPr>
        <w:t>the capability)</w:t>
      </w:r>
      <w:r w:rsidR="009E4082">
        <w:rPr>
          <w:sz w:val="22"/>
          <w:szCs w:val="22"/>
        </w:rPr>
        <w:t xml:space="preserve"> if the</w:t>
      </w:r>
      <w:r w:rsidR="00251A4F">
        <w:rPr>
          <w:sz w:val="22"/>
          <w:szCs w:val="22"/>
        </w:rPr>
        <w:t xml:space="preserve"> LMF explicitly requests</w:t>
      </w:r>
      <w:r w:rsidR="00BA68EE">
        <w:rPr>
          <w:sz w:val="22"/>
          <w:szCs w:val="22"/>
        </w:rPr>
        <w:t xml:space="preserve"> it</w:t>
      </w:r>
      <w:r w:rsidR="00733CBF" w:rsidRPr="00E94670">
        <w:rPr>
          <w:sz w:val="22"/>
          <w:szCs w:val="22"/>
        </w:rPr>
        <w:t>,</w:t>
      </w:r>
      <w:r w:rsidR="00E97574" w:rsidRPr="00E94670">
        <w:rPr>
          <w:sz w:val="22"/>
          <w:szCs w:val="22"/>
        </w:rPr>
        <w:t xml:space="preserve"> </w:t>
      </w:r>
      <w:r w:rsidR="00B979C8">
        <w:rPr>
          <w:sz w:val="22"/>
          <w:szCs w:val="22"/>
        </w:rPr>
        <w:t>otherwise the default</w:t>
      </w:r>
      <w:r w:rsidR="00B979C8" w:rsidRPr="00E94670">
        <w:rPr>
          <w:sz w:val="22"/>
          <w:szCs w:val="22"/>
        </w:rPr>
        <w:t xml:space="preserve"> Rx beam sweeping factor</w:t>
      </w:r>
      <w:r w:rsidR="00B979C8">
        <w:rPr>
          <w:sz w:val="22"/>
          <w:szCs w:val="22"/>
        </w:rPr>
        <w:t xml:space="preserve"> from Rel-16 appl</w:t>
      </w:r>
      <w:r w:rsidR="009E4082">
        <w:rPr>
          <w:sz w:val="22"/>
          <w:szCs w:val="22"/>
        </w:rPr>
        <w:t>ies.</w:t>
      </w:r>
    </w:p>
    <w:p w14:paraId="079C7E49" w14:textId="77777777" w:rsidR="00D06622" w:rsidRDefault="00E47EA0" w:rsidP="000162EA">
      <w:pPr>
        <w:spacing w:after="120"/>
        <w:rPr>
          <w:b/>
          <w:bCs/>
          <w:sz w:val="22"/>
          <w:szCs w:val="22"/>
        </w:rPr>
      </w:pPr>
      <w:r w:rsidRPr="00632EFB">
        <w:rPr>
          <w:b/>
          <w:bCs/>
          <w:sz w:val="22"/>
          <w:szCs w:val="22"/>
        </w:rPr>
        <w:t>Proposal</w:t>
      </w:r>
      <w:r w:rsidR="00E704E1" w:rsidRPr="00632EFB">
        <w:rPr>
          <w:b/>
          <w:bCs/>
          <w:sz w:val="22"/>
          <w:szCs w:val="22"/>
        </w:rPr>
        <w:t xml:space="preserve"> </w:t>
      </w:r>
      <w:r w:rsidR="003D67C4" w:rsidRPr="00632EFB">
        <w:rPr>
          <w:b/>
          <w:bCs/>
          <w:sz w:val="22"/>
          <w:szCs w:val="22"/>
        </w:rPr>
        <w:t>2</w:t>
      </w:r>
      <w:r w:rsidRPr="00632EFB">
        <w:rPr>
          <w:b/>
          <w:bCs/>
          <w:sz w:val="22"/>
          <w:szCs w:val="22"/>
        </w:rPr>
        <w:t xml:space="preserve">: </w:t>
      </w:r>
      <w:r w:rsidR="004036B8">
        <w:rPr>
          <w:b/>
          <w:bCs/>
          <w:sz w:val="22"/>
          <w:szCs w:val="22"/>
        </w:rPr>
        <w:t xml:space="preserve">For a UE that supports </w:t>
      </w:r>
      <w:r w:rsidR="008D74E7">
        <w:rPr>
          <w:b/>
          <w:bCs/>
          <w:sz w:val="22"/>
          <w:szCs w:val="22"/>
        </w:rPr>
        <w:t xml:space="preserve">positioning measurements in FR2 with a reduced </w:t>
      </w:r>
      <w:r w:rsidR="008D74E7" w:rsidRPr="00632EFB">
        <w:rPr>
          <w:b/>
          <w:bCs/>
          <w:sz w:val="22"/>
          <w:szCs w:val="22"/>
        </w:rPr>
        <w:t>Rx beam sweeping factor</w:t>
      </w:r>
      <w:r w:rsidR="008D74E7">
        <w:rPr>
          <w:b/>
          <w:bCs/>
          <w:sz w:val="22"/>
          <w:szCs w:val="22"/>
        </w:rPr>
        <w:t>,</w:t>
      </w:r>
    </w:p>
    <w:p w14:paraId="1FAA3272" w14:textId="77777777" w:rsidR="00D06622" w:rsidRDefault="008D74E7" w:rsidP="00D06622">
      <w:pPr>
        <w:pStyle w:val="ListParagraph"/>
        <w:numPr>
          <w:ilvl w:val="0"/>
          <w:numId w:val="21"/>
        </w:numPr>
        <w:spacing w:after="120"/>
        <w:rPr>
          <w:b/>
          <w:bCs/>
          <w:sz w:val="22"/>
          <w:szCs w:val="22"/>
        </w:rPr>
      </w:pPr>
      <w:r w:rsidRPr="00D06622">
        <w:rPr>
          <w:b/>
          <w:bCs/>
          <w:sz w:val="22"/>
          <w:szCs w:val="22"/>
        </w:rPr>
        <w:t>the m</w:t>
      </w:r>
      <w:r w:rsidR="004036B8" w:rsidRPr="00D06622">
        <w:rPr>
          <w:b/>
          <w:bCs/>
          <w:sz w:val="22"/>
          <w:szCs w:val="22"/>
        </w:rPr>
        <w:t>easurement requirement</w:t>
      </w:r>
      <w:r w:rsidR="00CD093D" w:rsidRPr="00D06622">
        <w:rPr>
          <w:b/>
          <w:bCs/>
          <w:sz w:val="22"/>
          <w:szCs w:val="22"/>
        </w:rPr>
        <w:t xml:space="preserve"> is based on the reduced Rx beam sweeping factor supported by the UE only when the</w:t>
      </w:r>
      <w:r w:rsidR="000162EA" w:rsidRPr="00D06622">
        <w:rPr>
          <w:b/>
          <w:bCs/>
          <w:sz w:val="22"/>
          <w:szCs w:val="22"/>
        </w:rPr>
        <w:t xml:space="preserve"> LMF </w:t>
      </w:r>
      <w:r w:rsidR="00CD093D" w:rsidRPr="00D06622">
        <w:rPr>
          <w:b/>
          <w:bCs/>
          <w:sz w:val="22"/>
          <w:szCs w:val="22"/>
        </w:rPr>
        <w:t>requests it</w:t>
      </w:r>
      <w:r w:rsidR="00E5280A" w:rsidRPr="00D06622">
        <w:rPr>
          <w:b/>
          <w:bCs/>
          <w:sz w:val="22"/>
          <w:szCs w:val="22"/>
        </w:rPr>
        <w:t xml:space="preserve"> </w:t>
      </w:r>
      <w:r w:rsidR="00981C19" w:rsidRPr="00D06622">
        <w:rPr>
          <w:b/>
          <w:bCs/>
          <w:sz w:val="22"/>
          <w:szCs w:val="22"/>
        </w:rPr>
        <w:t>explicitly in the location reques</w:t>
      </w:r>
      <w:r w:rsidR="00E5280A" w:rsidRPr="00D06622">
        <w:rPr>
          <w:b/>
          <w:bCs/>
          <w:sz w:val="22"/>
          <w:szCs w:val="22"/>
        </w:rPr>
        <w:t>t</w:t>
      </w:r>
      <w:r w:rsidR="00D35574" w:rsidRPr="00D06622">
        <w:rPr>
          <w:b/>
          <w:bCs/>
          <w:sz w:val="22"/>
          <w:szCs w:val="22"/>
        </w:rPr>
        <w:t>;</w:t>
      </w:r>
    </w:p>
    <w:p w14:paraId="7BBC4212" w14:textId="07BAADCC" w:rsidR="005159D3" w:rsidRPr="00D06622" w:rsidRDefault="00594EC9" w:rsidP="00D06622">
      <w:pPr>
        <w:pStyle w:val="ListParagraph"/>
        <w:numPr>
          <w:ilvl w:val="0"/>
          <w:numId w:val="21"/>
        </w:numPr>
        <w:spacing w:after="120"/>
        <w:rPr>
          <w:b/>
          <w:bCs/>
          <w:sz w:val="22"/>
          <w:szCs w:val="22"/>
        </w:rPr>
      </w:pPr>
      <w:r w:rsidRPr="00D06622">
        <w:rPr>
          <w:b/>
          <w:bCs/>
          <w:sz w:val="22"/>
          <w:szCs w:val="22"/>
        </w:rPr>
        <w:t>otherwise</w:t>
      </w:r>
      <w:r w:rsidR="00D35574" w:rsidRPr="00D06622">
        <w:rPr>
          <w:b/>
          <w:bCs/>
          <w:sz w:val="22"/>
          <w:szCs w:val="22"/>
        </w:rPr>
        <w:t>,</w:t>
      </w:r>
      <w:r w:rsidRPr="00D06622">
        <w:rPr>
          <w:b/>
          <w:bCs/>
          <w:sz w:val="22"/>
          <w:szCs w:val="22"/>
        </w:rPr>
        <w:t xml:space="preserve"> the default Rx beam sweeping factor </w:t>
      </w:r>
      <w:r w:rsidR="00CD093D" w:rsidRPr="00D06622">
        <w:rPr>
          <w:b/>
          <w:bCs/>
          <w:sz w:val="22"/>
          <w:szCs w:val="22"/>
        </w:rPr>
        <w:t>applies</w:t>
      </w:r>
      <w:r w:rsidR="00F6398E" w:rsidRPr="00D06622">
        <w:rPr>
          <w:b/>
          <w:bCs/>
          <w:sz w:val="22"/>
          <w:szCs w:val="22"/>
        </w:rPr>
        <w:t>.</w:t>
      </w:r>
    </w:p>
    <w:p w14:paraId="36B9A7EE" w14:textId="442EF3F4" w:rsidR="00C11E64" w:rsidRDefault="00C11E64" w:rsidP="00C11E64">
      <w:pPr>
        <w:pStyle w:val="Heading1"/>
      </w:pPr>
      <w:r>
        <w:t xml:space="preserve">PRS measurements </w:t>
      </w:r>
      <w:r w:rsidR="0082646D">
        <w:t>without</w:t>
      </w:r>
      <w:r>
        <w:t xml:space="preserve"> measurement gaps</w:t>
      </w:r>
    </w:p>
    <w:p w14:paraId="0916E8D6" w14:textId="29C6D117" w:rsidR="00C64C1F" w:rsidRDefault="00C64C1F" w:rsidP="000152BB">
      <w:pPr>
        <w:rPr>
          <w:sz w:val="22"/>
          <w:szCs w:val="22"/>
        </w:rPr>
      </w:pPr>
      <w:r>
        <w:rPr>
          <w:sz w:val="22"/>
          <w:szCs w:val="22"/>
        </w:rPr>
        <w:t>RAN4 reached various agreements concerning</w:t>
      </w:r>
      <w:r w:rsidR="00BB049E">
        <w:rPr>
          <w:sz w:val="22"/>
          <w:szCs w:val="22"/>
        </w:rPr>
        <w:t xml:space="preserve"> PRS measurements without gaps</w:t>
      </w:r>
      <w:r>
        <w:rPr>
          <w:sz w:val="22"/>
          <w:szCs w:val="22"/>
        </w:rPr>
        <w:t xml:space="preserve"> in RAN4#103-e</w:t>
      </w:r>
      <w:r w:rsidR="00BB049E">
        <w:rPr>
          <w:sz w:val="22"/>
          <w:szCs w:val="22"/>
        </w:rPr>
        <w:t xml:space="preserve"> [1].</w:t>
      </w:r>
      <w:r>
        <w:rPr>
          <w:sz w:val="22"/>
          <w:szCs w:val="22"/>
        </w:rPr>
        <w:t xml:space="preserve"> In this section, we discuss the following open issues:</w:t>
      </w:r>
    </w:p>
    <w:p w14:paraId="7326CEA6" w14:textId="3B517F6D" w:rsidR="00C64C1F" w:rsidRDefault="00760EDD" w:rsidP="000E4B05">
      <w:pPr>
        <w:pStyle w:val="ListParagraph"/>
        <w:numPr>
          <w:ilvl w:val="0"/>
          <w:numId w:val="16"/>
        </w:numPr>
        <w:rPr>
          <w:sz w:val="22"/>
          <w:szCs w:val="22"/>
        </w:rPr>
      </w:pPr>
      <w:r>
        <w:rPr>
          <w:sz w:val="22"/>
          <w:szCs w:val="22"/>
        </w:rPr>
        <w:t>D</w:t>
      </w:r>
      <w:r w:rsidR="006C2F15">
        <w:rPr>
          <w:sz w:val="22"/>
          <w:szCs w:val="22"/>
        </w:rPr>
        <w:t xml:space="preserve">ependence </w:t>
      </w:r>
      <w:r>
        <w:rPr>
          <w:sz w:val="22"/>
          <w:szCs w:val="22"/>
        </w:rPr>
        <w:t xml:space="preserve">of </w:t>
      </w:r>
      <w:r w:rsidR="00D15864">
        <w:rPr>
          <w:sz w:val="22"/>
          <w:szCs w:val="22"/>
        </w:rPr>
        <w:t>m</w:t>
      </w:r>
      <w:r>
        <w:rPr>
          <w:sz w:val="22"/>
          <w:szCs w:val="22"/>
        </w:rPr>
        <w:t xml:space="preserve">easurement </w:t>
      </w:r>
      <w:r w:rsidR="00D15864">
        <w:rPr>
          <w:sz w:val="22"/>
          <w:szCs w:val="22"/>
        </w:rPr>
        <w:t>requirements</w:t>
      </w:r>
      <w:r>
        <w:rPr>
          <w:sz w:val="22"/>
          <w:szCs w:val="22"/>
        </w:rPr>
        <w:t xml:space="preserve"> </w:t>
      </w:r>
      <w:r w:rsidR="006C2F15">
        <w:rPr>
          <w:sz w:val="22"/>
          <w:szCs w:val="22"/>
        </w:rPr>
        <w:t>on PPW type (1A/1B/2)</w:t>
      </w:r>
    </w:p>
    <w:p w14:paraId="36C4A02B" w14:textId="58963EA1" w:rsidR="00D15864" w:rsidRDefault="00D15864" w:rsidP="00D15864">
      <w:pPr>
        <w:pStyle w:val="ListParagraph"/>
        <w:numPr>
          <w:ilvl w:val="0"/>
          <w:numId w:val="16"/>
        </w:numPr>
        <w:rPr>
          <w:sz w:val="22"/>
          <w:szCs w:val="22"/>
        </w:rPr>
      </w:pPr>
      <w:r>
        <w:rPr>
          <w:sz w:val="22"/>
          <w:szCs w:val="22"/>
        </w:rPr>
        <w:t>Measurement period for multiple PFLs</w:t>
      </w:r>
    </w:p>
    <w:p w14:paraId="7099F393" w14:textId="73CB17FD" w:rsidR="006C2F15" w:rsidRDefault="00620E39" w:rsidP="000E4B05">
      <w:pPr>
        <w:pStyle w:val="ListParagraph"/>
        <w:numPr>
          <w:ilvl w:val="0"/>
          <w:numId w:val="16"/>
        </w:numPr>
        <w:rPr>
          <w:sz w:val="22"/>
          <w:szCs w:val="22"/>
        </w:rPr>
      </w:pPr>
      <w:r>
        <w:rPr>
          <w:sz w:val="22"/>
          <w:szCs w:val="22"/>
        </w:rPr>
        <w:t>Scheduling restriction</w:t>
      </w:r>
    </w:p>
    <w:p w14:paraId="51DAA25E" w14:textId="47A69017" w:rsidR="0099326E" w:rsidRPr="00EA1363" w:rsidRDefault="0099326E" w:rsidP="000E4B05">
      <w:pPr>
        <w:pStyle w:val="ListParagraph"/>
        <w:numPr>
          <w:ilvl w:val="0"/>
          <w:numId w:val="16"/>
        </w:numPr>
        <w:rPr>
          <w:sz w:val="22"/>
          <w:szCs w:val="22"/>
        </w:rPr>
      </w:pPr>
      <w:r>
        <w:rPr>
          <w:sz w:val="22"/>
          <w:szCs w:val="22"/>
        </w:rPr>
        <w:t>Collisions with SSB</w:t>
      </w:r>
    </w:p>
    <w:p w14:paraId="209AD520" w14:textId="4BF24715" w:rsidR="005766EF" w:rsidRPr="00AC3AAC" w:rsidRDefault="005766EF" w:rsidP="004C4462">
      <w:pPr>
        <w:rPr>
          <w:b/>
          <w:bCs/>
          <w:sz w:val="24"/>
          <w:szCs w:val="24"/>
          <w:u w:val="single"/>
        </w:rPr>
      </w:pPr>
      <w:r w:rsidRPr="00AC3AAC">
        <w:rPr>
          <w:b/>
          <w:bCs/>
          <w:sz w:val="24"/>
          <w:szCs w:val="24"/>
          <w:u w:val="single"/>
        </w:rPr>
        <w:lastRenderedPageBreak/>
        <w:t xml:space="preserve">Dependence </w:t>
      </w:r>
      <w:r w:rsidR="00760EDD">
        <w:rPr>
          <w:b/>
          <w:bCs/>
          <w:sz w:val="24"/>
          <w:szCs w:val="24"/>
          <w:u w:val="single"/>
        </w:rPr>
        <w:t xml:space="preserve">of measurement requirements </w:t>
      </w:r>
      <w:r w:rsidRPr="00AC3AAC">
        <w:rPr>
          <w:b/>
          <w:bCs/>
          <w:sz w:val="24"/>
          <w:szCs w:val="24"/>
          <w:u w:val="single"/>
        </w:rPr>
        <w:t>on PPW type 1A/1B/2</w:t>
      </w:r>
    </w:p>
    <w:p w14:paraId="1BFD7096" w14:textId="77777777" w:rsidR="00A053C5" w:rsidRDefault="007B3D04" w:rsidP="004C4462">
      <w:pPr>
        <w:rPr>
          <w:iCs/>
          <w:sz w:val="22"/>
          <w:szCs w:val="22"/>
          <w:lang w:eastAsia="zh-CN"/>
        </w:rPr>
      </w:pPr>
      <w:r>
        <w:rPr>
          <w:sz w:val="22"/>
          <w:szCs w:val="22"/>
        </w:rPr>
        <w:t xml:space="preserve">RAN1 has introduced a new UE PRS processing capability for measurements performed within PPW [2]. </w:t>
      </w:r>
      <w:r w:rsidR="00FA7921">
        <w:rPr>
          <w:iCs/>
          <w:sz w:val="22"/>
          <w:szCs w:val="22"/>
          <w:lang w:eastAsia="zh-CN"/>
        </w:rPr>
        <w:t>RAN4 should clarify the requirements for PRS measurements within PPW taking into account the new capability.</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92"/>
        <w:gridCol w:w="1440"/>
        <w:gridCol w:w="2160"/>
        <w:gridCol w:w="1152"/>
        <w:gridCol w:w="1440"/>
        <w:gridCol w:w="1440"/>
      </w:tblGrid>
      <w:tr w:rsidR="00A053C5" w:rsidRPr="005350EC" w14:paraId="75D582AA" w14:textId="77777777" w:rsidTr="004760F6">
        <w:trPr>
          <w:trHeight w:val="20"/>
        </w:trPr>
        <w:tc>
          <w:tcPr>
            <w:tcW w:w="1152" w:type="dxa"/>
            <w:tcBorders>
              <w:top w:val="single" w:sz="4" w:space="0" w:color="auto"/>
              <w:left w:val="single" w:sz="4" w:space="0" w:color="auto"/>
              <w:bottom w:val="single" w:sz="4" w:space="0" w:color="auto"/>
              <w:right w:val="single" w:sz="4" w:space="0" w:color="auto"/>
            </w:tcBorders>
            <w:hideMark/>
          </w:tcPr>
          <w:p w14:paraId="3BD092F8"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Features</w:t>
            </w:r>
          </w:p>
        </w:tc>
        <w:tc>
          <w:tcPr>
            <w:tcW w:w="792" w:type="dxa"/>
            <w:tcBorders>
              <w:top w:val="single" w:sz="4" w:space="0" w:color="auto"/>
              <w:left w:val="single" w:sz="4" w:space="0" w:color="auto"/>
              <w:bottom w:val="single" w:sz="4" w:space="0" w:color="auto"/>
              <w:right w:val="single" w:sz="4" w:space="0" w:color="auto"/>
            </w:tcBorders>
            <w:hideMark/>
          </w:tcPr>
          <w:p w14:paraId="4BA3053E"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Index</w:t>
            </w:r>
          </w:p>
        </w:tc>
        <w:tc>
          <w:tcPr>
            <w:tcW w:w="1440" w:type="dxa"/>
            <w:tcBorders>
              <w:top w:val="single" w:sz="4" w:space="0" w:color="auto"/>
              <w:left w:val="single" w:sz="4" w:space="0" w:color="auto"/>
              <w:bottom w:val="single" w:sz="4" w:space="0" w:color="auto"/>
              <w:right w:val="single" w:sz="4" w:space="0" w:color="auto"/>
            </w:tcBorders>
            <w:hideMark/>
          </w:tcPr>
          <w:p w14:paraId="480CEA7F"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 group</w:t>
            </w:r>
          </w:p>
        </w:tc>
        <w:tc>
          <w:tcPr>
            <w:tcW w:w="2160" w:type="dxa"/>
            <w:tcBorders>
              <w:top w:val="single" w:sz="4" w:space="0" w:color="auto"/>
              <w:left w:val="single" w:sz="4" w:space="0" w:color="auto"/>
              <w:bottom w:val="single" w:sz="4" w:space="0" w:color="auto"/>
              <w:right w:val="single" w:sz="4" w:space="0" w:color="auto"/>
            </w:tcBorders>
            <w:hideMark/>
          </w:tcPr>
          <w:p w14:paraId="328CF536"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Components</w:t>
            </w:r>
          </w:p>
        </w:tc>
        <w:tc>
          <w:tcPr>
            <w:tcW w:w="1152" w:type="dxa"/>
            <w:tcBorders>
              <w:top w:val="single" w:sz="4" w:space="0" w:color="auto"/>
              <w:left w:val="single" w:sz="4" w:space="0" w:color="auto"/>
              <w:bottom w:val="single" w:sz="4" w:space="0" w:color="auto"/>
              <w:right w:val="single" w:sz="4" w:space="0" w:color="auto"/>
            </w:tcBorders>
            <w:hideMark/>
          </w:tcPr>
          <w:p w14:paraId="64A7E1BF"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Prerequisite feature groups</w:t>
            </w:r>
          </w:p>
        </w:tc>
        <w:tc>
          <w:tcPr>
            <w:tcW w:w="1440" w:type="dxa"/>
            <w:tcBorders>
              <w:top w:val="single" w:sz="4" w:space="0" w:color="auto"/>
              <w:left w:val="single" w:sz="4" w:space="0" w:color="auto"/>
              <w:bottom w:val="single" w:sz="4" w:space="0" w:color="auto"/>
              <w:right w:val="single" w:sz="4" w:space="0" w:color="auto"/>
            </w:tcBorders>
            <w:hideMark/>
          </w:tcPr>
          <w:p w14:paraId="178C4105"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Need for the </w:t>
            </w:r>
            <w:proofErr w:type="spellStart"/>
            <w:r w:rsidRPr="005350EC">
              <w:rPr>
                <w:rFonts w:asciiTheme="majorHAnsi" w:hAnsiTheme="majorHAnsi" w:cstheme="majorHAnsi"/>
                <w:color w:val="000000" w:themeColor="text1"/>
                <w:szCs w:val="18"/>
              </w:rPr>
              <w:t>gNB</w:t>
            </w:r>
            <w:proofErr w:type="spellEnd"/>
            <w:r w:rsidRPr="005350EC">
              <w:rPr>
                <w:rFonts w:asciiTheme="majorHAnsi" w:hAnsiTheme="majorHAnsi" w:cstheme="majorHAnsi"/>
                <w:color w:val="000000" w:themeColor="text1"/>
                <w:szCs w:val="18"/>
              </w:rPr>
              <w:t xml:space="preserve"> to know if the feature is supported</w:t>
            </w:r>
          </w:p>
        </w:tc>
        <w:tc>
          <w:tcPr>
            <w:tcW w:w="1440" w:type="dxa"/>
            <w:tcBorders>
              <w:top w:val="single" w:sz="4" w:space="0" w:color="auto"/>
              <w:left w:val="single" w:sz="4" w:space="0" w:color="auto"/>
              <w:bottom w:val="single" w:sz="4" w:space="0" w:color="auto"/>
              <w:right w:val="single" w:sz="4" w:space="0" w:color="auto"/>
            </w:tcBorders>
            <w:hideMark/>
          </w:tcPr>
          <w:p w14:paraId="7AA70E1E"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eastAsia="Gulim" w:hAnsiTheme="majorHAnsi" w:cstheme="majorHAnsi"/>
                <w:color w:val="000000" w:themeColor="text1"/>
                <w:szCs w:val="18"/>
              </w:rPr>
              <w:t xml:space="preserve">Applicable to </w:t>
            </w:r>
            <w:r w:rsidRPr="005350EC">
              <w:rPr>
                <w:rFonts w:asciiTheme="majorHAnsi" w:hAnsiTheme="majorHAnsi" w:cstheme="majorHAnsi"/>
                <w:color w:val="000000" w:themeColor="text1"/>
                <w:szCs w:val="18"/>
              </w:rPr>
              <w:t>the capability signalling exchange between UEs (</w:t>
            </w:r>
            <w:proofErr w:type="spellStart"/>
            <w:r w:rsidRPr="005350EC">
              <w:rPr>
                <w:rFonts w:asciiTheme="majorHAnsi" w:hAnsiTheme="majorHAnsi" w:cstheme="majorHAnsi"/>
                <w:color w:val="000000" w:themeColor="text1"/>
                <w:szCs w:val="18"/>
              </w:rPr>
              <w:t>Sidelink</w:t>
            </w:r>
            <w:proofErr w:type="spellEnd"/>
            <w:r w:rsidRPr="005350EC">
              <w:rPr>
                <w:rFonts w:asciiTheme="majorHAnsi" w:hAnsiTheme="majorHAnsi" w:cstheme="majorHAnsi"/>
                <w:color w:val="000000" w:themeColor="text1"/>
                <w:szCs w:val="18"/>
              </w:rPr>
              <w:t xml:space="preserve"> WI only)”.</w:t>
            </w:r>
          </w:p>
        </w:tc>
      </w:tr>
      <w:tr w:rsidR="00DD0897" w:rsidRPr="005350EC" w14:paraId="74A1E884" w14:textId="77777777" w:rsidTr="00627E00">
        <w:trPr>
          <w:trHeight w:val="20"/>
        </w:trPr>
        <w:tc>
          <w:tcPr>
            <w:tcW w:w="1152" w:type="dxa"/>
            <w:tcBorders>
              <w:top w:val="single" w:sz="8" w:space="0" w:color="auto"/>
              <w:left w:val="single" w:sz="8" w:space="0" w:color="auto"/>
              <w:bottom w:val="single" w:sz="8" w:space="0" w:color="auto"/>
              <w:right w:val="single" w:sz="8" w:space="0" w:color="auto"/>
            </w:tcBorders>
          </w:tcPr>
          <w:p w14:paraId="1B02B802" w14:textId="61494DA6" w:rsidR="00DD0897" w:rsidRPr="008B7410" w:rsidRDefault="00DD0897" w:rsidP="00DD0897">
            <w:pPr>
              <w:pStyle w:val="TAH"/>
              <w:rPr>
                <w:rFonts w:asciiTheme="majorHAnsi" w:hAnsiTheme="majorHAnsi" w:cstheme="majorHAnsi"/>
                <w:b w:val="0"/>
                <w:bCs/>
                <w:color w:val="000000" w:themeColor="text1"/>
                <w:szCs w:val="18"/>
              </w:rPr>
            </w:pPr>
            <w:r w:rsidRPr="008B7410">
              <w:rPr>
                <w:b w:val="0"/>
                <w:bCs/>
                <w:color w:val="000000"/>
              </w:rPr>
              <w:t xml:space="preserve">27. </w:t>
            </w:r>
            <w:proofErr w:type="spellStart"/>
            <w:r w:rsidRPr="008B7410">
              <w:rPr>
                <w:b w:val="0"/>
                <w:bCs/>
                <w:color w:val="000000"/>
              </w:rPr>
              <w:t>NR_pos_enh</w:t>
            </w:r>
            <w:proofErr w:type="spellEnd"/>
          </w:p>
        </w:tc>
        <w:tc>
          <w:tcPr>
            <w:tcW w:w="792" w:type="dxa"/>
            <w:tcBorders>
              <w:top w:val="single" w:sz="8" w:space="0" w:color="auto"/>
              <w:left w:val="nil"/>
              <w:bottom w:val="single" w:sz="8" w:space="0" w:color="auto"/>
              <w:right w:val="single" w:sz="8" w:space="0" w:color="auto"/>
            </w:tcBorders>
          </w:tcPr>
          <w:p w14:paraId="5259EF21" w14:textId="07F6DF85" w:rsidR="00DD0897" w:rsidRPr="008B7410" w:rsidRDefault="00DD0897" w:rsidP="00DD0897">
            <w:pPr>
              <w:pStyle w:val="TAH"/>
              <w:rPr>
                <w:rFonts w:asciiTheme="majorHAnsi" w:hAnsiTheme="majorHAnsi" w:cstheme="majorHAnsi"/>
                <w:b w:val="0"/>
                <w:bCs/>
                <w:color w:val="000000" w:themeColor="text1"/>
                <w:szCs w:val="18"/>
              </w:rPr>
            </w:pPr>
            <w:r w:rsidRPr="008B7410">
              <w:rPr>
                <w:b w:val="0"/>
                <w:bCs/>
                <w:color w:val="000000"/>
              </w:rPr>
              <w:t>27-3-3</w:t>
            </w:r>
          </w:p>
        </w:tc>
        <w:tc>
          <w:tcPr>
            <w:tcW w:w="1440" w:type="dxa"/>
            <w:tcBorders>
              <w:top w:val="single" w:sz="8" w:space="0" w:color="auto"/>
              <w:left w:val="nil"/>
              <w:bottom w:val="single" w:sz="8" w:space="0" w:color="auto"/>
              <w:right w:val="single" w:sz="8" w:space="0" w:color="auto"/>
            </w:tcBorders>
          </w:tcPr>
          <w:p w14:paraId="5F37ACFD" w14:textId="30054CB5" w:rsidR="00DD0897" w:rsidRPr="008B7410" w:rsidRDefault="00DD0897" w:rsidP="00DD0897">
            <w:pPr>
              <w:pStyle w:val="TAH"/>
              <w:rPr>
                <w:rFonts w:asciiTheme="majorHAnsi" w:hAnsiTheme="majorHAnsi" w:cstheme="majorHAnsi"/>
                <w:b w:val="0"/>
                <w:bCs/>
                <w:color w:val="000000" w:themeColor="text1"/>
                <w:szCs w:val="18"/>
              </w:rPr>
            </w:pPr>
            <w:r w:rsidRPr="008B7410">
              <w:rPr>
                <w:b w:val="0"/>
                <w:bCs/>
                <w:color w:val="000000"/>
              </w:rPr>
              <w:t>DL PRS Processing Capability outside MG - buffering capability</w:t>
            </w:r>
          </w:p>
        </w:tc>
        <w:tc>
          <w:tcPr>
            <w:tcW w:w="2160" w:type="dxa"/>
            <w:tcBorders>
              <w:top w:val="single" w:sz="8" w:space="0" w:color="auto"/>
              <w:left w:val="nil"/>
              <w:bottom w:val="single" w:sz="8" w:space="0" w:color="auto"/>
              <w:right w:val="single" w:sz="8" w:space="0" w:color="auto"/>
            </w:tcBorders>
          </w:tcPr>
          <w:p w14:paraId="36E6F0C8" w14:textId="77777777" w:rsidR="00DD0897" w:rsidRDefault="00DD0897" w:rsidP="00DD0897">
            <w:pPr>
              <w:pStyle w:val="TAL"/>
            </w:pPr>
            <w:r>
              <w:rPr>
                <w:color w:val="000000"/>
              </w:rPr>
              <w:t>1.</w:t>
            </w:r>
            <w:r>
              <w:rPr>
                <w:color w:val="000000"/>
                <w:lang w:eastAsia="ko-KR"/>
              </w:rPr>
              <w:t xml:space="preserve"> </w:t>
            </w:r>
            <w:r>
              <w:rPr>
                <w:color w:val="000000"/>
              </w:rPr>
              <w:t>DL PRS buffering capability</w:t>
            </w:r>
          </w:p>
          <w:p w14:paraId="54B00292" w14:textId="77777777" w:rsidR="00DD0897" w:rsidRDefault="00DD0897" w:rsidP="00DD0897">
            <w:pPr>
              <w:pStyle w:val="TAL"/>
              <w:ind w:left="599" w:hanging="316"/>
            </w:pPr>
            <w:r>
              <w:rPr>
                <w:color w:val="000000"/>
              </w:rPr>
              <w:t>a)   Type 1 – sub-slot/symbol level buffering</w:t>
            </w:r>
          </w:p>
          <w:p w14:paraId="7F5F73AD" w14:textId="77777777" w:rsidR="00DD0897" w:rsidRDefault="00DD0897" w:rsidP="00DD0897">
            <w:pPr>
              <w:pStyle w:val="TAL"/>
              <w:ind w:left="599" w:hanging="316"/>
            </w:pPr>
            <w:r>
              <w:rPr>
                <w:color w:val="000000"/>
              </w:rPr>
              <w:t>b)   Type 2 – slot level buffering</w:t>
            </w:r>
          </w:p>
          <w:p w14:paraId="0BE5AF7C" w14:textId="77777777" w:rsidR="00DD0897" w:rsidRDefault="00DD0897" w:rsidP="00DD0897">
            <w:pPr>
              <w:pStyle w:val="TAL"/>
            </w:pPr>
            <w:r>
              <w:rPr>
                <w:color w:val="000000"/>
              </w:rPr>
              <w:t> </w:t>
            </w:r>
          </w:p>
          <w:p w14:paraId="0589D070" w14:textId="49C0AC5C" w:rsidR="00DD0897" w:rsidRDefault="00DD0897" w:rsidP="00DD0897">
            <w:pPr>
              <w:pStyle w:val="TAL"/>
            </w:pPr>
            <w:r>
              <w:rPr>
                <w:color w:val="FF0000"/>
              </w:rPr>
              <w:t xml:space="preserve">2a. Duration of DL PRS symbols N in units of </w:t>
            </w:r>
            <w:proofErr w:type="spellStart"/>
            <w:r>
              <w:rPr>
                <w:color w:val="FF0000"/>
              </w:rPr>
              <w:t>ms</w:t>
            </w:r>
            <w:proofErr w:type="spellEnd"/>
            <w:r>
              <w:rPr>
                <w:color w:val="FF0000"/>
              </w:rPr>
              <w:t xml:space="preserve"> a UE can process every T </w:t>
            </w:r>
            <w:proofErr w:type="spellStart"/>
            <w:r>
              <w:rPr>
                <w:color w:val="FF0000"/>
              </w:rPr>
              <w:t>ms</w:t>
            </w:r>
            <w:proofErr w:type="spellEnd"/>
            <w:r>
              <w:rPr>
                <w:color w:val="FF0000"/>
              </w:rPr>
              <w:t xml:space="preserve"> assuming maximum DL PRS bandwidth in MHz, which is supported and reported by UE .</w:t>
            </w:r>
          </w:p>
          <w:p w14:paraId="130E087F" w14:textId="77777777" w:rsidR="00DD0897" w:rsidRDefault="00DD0897" w:rsidP="00DD0897">
            <w:pPr>
              <w:pStyle w:val="TAL"/>
            </w:pPr>
            <w:r>
              <w:rPr>
                <w:color w:val="000000"/>
              </w:rPr>
              <w:t> </w:t>
            </w:r>
          </w:p>
          <w:p w14:paraId="1C689F45" w14:textId="77777777" w:rsidR="00DD0897" w:rsidRDefault="00DD0897" w:rsidP="00DD0897">
            <w:pPr>
              <w:pStyle w:val="TAL"/>
            </w:pPr>
            <w:r>
              <w:rPr>
                <w:color w:val="FF0000"/>
              </w:rPr>
              <w:t xml:space="preserve">2b. Duration of DL PRS symbols N2 in units of </w:t>
            </w:r>
            <w:proofErr w:type="spellStart"/>
            <w:r>
              <w:rPr>
                <w:color w:val="FF0000"/>
              </w:rPr>
              <w:t>ms</w:t>
            </w:r>
            <w:proofErr w:type="spellEnd"/>
            <w:r>
              <w:rPr>
                <w:color w:val="FF0000"/>
              </w:rPr>
              <w:t xml:space="preserve"> a UE can process inT2 </w:t>
            </w:r>
            <w:proofErr w:type="spellStart"/>
            <w:r>
              <w:rPr>
                <w:color w:val="FF0000"/>
              </w:rPr>
              <w:t>ms</w:t>
            </w:r>
            <w:proofErr w:type="spellEnd"/>
            <w:r>
              <w:rPr>
                <w:color w:val="FF0000"/>
              </w:rPr>
              <w:t xml:space="preserve"> assuming maximum DL PRS bandwidth in MHz, which is supported and reported by UE .</w:t>
            </w:r>
          </w:p>
          <w:p w14:paraId="74B2D734" w14:textId="77777777" w:rsidR="00DD0897" w:rsidRDefault="00DD0897" w:rsidP="00DD0897">
            <w:pPr>
              <w:pStyle w:val="TAL"/>
            </w:pPr>
            <w:r>
              <w:rPr>
                <w:color w:val="000000"/>
              </w:rPr>
              <w:t> </w:t>
            </w:r>
          </w:p>
          <w:p w14:paraId="75F4443E" w14:textId="0BF6EE7D" w:rsidR="00DD0897" w:rsidRPr="00264856" w:rsidRDefault="00DD0897" w:rsidP="00DD0897">
            <w:pPr>
              <w:pStyle w:val="TAH"/>
              <w:rPr>
                <w:rFonts w:asciiTheme="majorHAnsi" w:hAnsiTheme="majorHAnsi" w:cstheme="majorHAnsi"/>
                <w:b w:val="0"/>
                <w:bCs/>
                <w:color w:val="000000" w:themeColor="text1"/>
                <w:szCs w:val="18"/>
              </w:rPr>
            </w:pPr>
            <w:r>
              <w:rPr>
                <w:color w:val="000000"/>
              </w:rPr>
              <w:t>3.</w:t>
            </w:r>
            <w:r>
              <w:rPr>
                <w:color w:val="000000"/>
                <w:lang w:eastAsia="ko-KR"/>
              </w:rPr>
              <w:t xml:space="preserve"> </w:t>
            </w:r>
            <w:r w:rsidRPr="00CF55F7">
              <w:rPr>
                <w:b w:val="0"/>
                <w:bCs/>
                <w:color w:val="000000"/>
              </w:rPr>
              <w:t>Max number of DL PRS resources that UE can process in a slot under it</w:t>
            </w:r>
          </w:p>
        </w:tc>
        <w:tc>
          <w:tcPr>
            <w:tcW w:w="1152" w:type="dxa"/>
            <w:tcBorders>
              <w:top w:val="single" w:sz="8" w:space="0" w:color="auto"/>
              <w:left w:val="nil"/>
              <w:bottom w:val="single" w:sz="8" w:space="0" w:color="auto"/>
              <w:right w:val="single" w:sz="8" w:space="0" w:color="auto"/>
            </w:tcBorders>
          </w:tcPr>
          <w:p w14:paraId="36EAF2AA" w14:textId="65482157" w:rsidR="00DD0897" w:rsidRPr="00CF55F7" w:rsidRDefault="00DD0897" w:rsidP="00DD0897">
            <w:pPr>
              <w:pStyle w:val="TAH"/>
              <w:rPr>
                <w:rFonts w:asciiTheme="majorHAnsi" w:hAnsiTheme="majorHAnsi" w:cstheme="majorHAnsi"/>
                <w:b w:val="0"/>
                <w:bCs/>
                <w:color w:val="000000" w:themeColor="text1"/>
                <w:szCs w:val="18"/>
              </w:rPr>
            </w:pPr>
            <w:r w:rsidRPr="00CF55F7">
              <w:rPr>
                <w:b w:val="0"/>
                <w:bCs/>
                <w:color w:val="000000"/>
              </w:rPr>
              <w:t>27-3-2</w:t>
            </w:r>
          </w:p>
        </w:tc>
        <w:tc>
          <w:tcPr>
            <w:tcW w:w="1440" w:type="dxa"/>
            <w:tcBorders>
              <w:top w:val="single" w:sz="8" w:space="0" w:color="auto"/>
              <w:left w:val="nil"/>
              <w:bottom w:val="single" w:sz="8" w:space="0" w:color="auto"/>
              <w:right w:val="single" w:sz="8" w:space="0" w:color="auto"/>
            </w:tcBorders>
          </w:tcPr>
          <w:p w14:paraId="6E6C2C36" w14:textId="342459D3" w:rsidR="00DD0897" w:rsidRPr="00CF55F7" w:rsidRDefault="00DD0897" w:rsidP="00DD0897">
            <w:pPr>
              <w:pStyle w:val="TAH"/>
              <w:rPr>
                <w:rFonts w:asciiTheme="majorHAnsi" w:hAnsiTheme="majorHAnsi" w:cstheme="majorHAnsi"/>
                <w:b w:val="0"/>
                <w:bCs/>
                <w:color w:val="000000" w:themeColor="text1"/>
                <w:szCs w:val="18"/>
              </w:rPr>
            </w:pPr>
            <w:r w:rsidRPr="00CF55F7">
              <w:rPr>
                <w:b w:val="0"/>
                <w:bCs/>
                <w:color w:val="000000"/>
                <w:lang w:eastAsia="zh-CN"/>
              </w:rPr>
              <w:t>No</w:t>
            </w:r>
          </w:p>
        </w:tc>
        <w:tc>
          <w:tcPr>
            <w:tcW w:w="1440" w:type="dxa"/>
            <w:tcBorders>
              <w:top w:val="single" w:sz="8" w:space="0" w:color="auto"/>
              <w:left w:val="nil"/>
              <w:bottom w:val="single" w:sz="8" w:space="0" w:color="auto"/>
              <w:right w:val="single" w:sz="8" w:space="0" w:color="auto"/>
            </w:tcBorders>
          </w:tcPr>
          <w:p w14:paraId="46E90642" w14:textId="7196B61C" w:rsidR="00DD0897" w:rsidRPr="005350EC" w:rsidRDefault="00DD0897" w:rsidP="00DD0897">
            <w:pPr>
              <w:pStyle w:val="TAH"/>
              <w:rPr>
                <w:rFonts w:asciiTheme="majorHAnsi" w:eastAsia="Gulim" w:hAnsiTheme="majorHAnsi" w:cstheme="majorHAnsi"/>
                <w:color w:val="000000" w:themeColor="text1"/>
                <w:szCs w:val="18"/>
              </w:rPr>
            </w:pPr>
            <w:r>
              <w:rPr>
                <w:color w:val="000000"/>
                <w:lang w:eastAsia="zh-CN"/>
              </w:rPr>
              <w:t> </w:t>
            </w:r>
          </w:p>
        </w:tc>
      </w:tr>
    </w:tbl>
    <w:p w14:paraId="0262084B" w14:textId="77777777" w:rsidR="00A053C5" w:rsidRDefault="00A053C5" w:rsidP="00A053C5">
      <w:pPr>
        <w:spacing w:after="120"/>
        <w:rPr>
          <w:rFonts w:eastAsiaTheme="minorEastAsia"/>
          <w:iCs/>
          <w:sz w:val="22"/>
          <w:szCs w:val="22"/>
          <w:lang w:val="en-US" w:eastAsia="zh-CN"/>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720"/>
        <w:gridCol w:w="936"/>
        <w:gridCol w:w="936"/>
        <w:gridCol w:w="1296"/>
        <w:gridCol w:w="3096"/>
        <w:gridCol w:w="1152"/>
      </w:tblGrid>
      <w:tr w:rsidR="0050041F" w:rsidRPr="005350EC" w14:paraId="143C6432" w14:textId="77777777" w:rsidTr="007776A1">
        <w:trPr>
          <w:trHeight w:val="20"/>
        </w:trPr>
        <w:tc>
          <w:tcPr>
            <w:tcW w:w="1440" w:type="dxa"/>
            <w:tcBorders>
              <w:top w:val="single" w:sz="4" w:space="0" w:color="auto"/>
              <w:left w:val="single" w:sz="4" w:space="0" w:color="auto"/>
              <w:bottom w:val="single" w:sz="4" w:space="0" w:color="auto"/>
              <w:right w:val="single" w:sz="4" w:space="0" w:color="auto"/>
            </w:tcBorders>
            <w:hideMark/>
          </w:tcPr>
          <w:p w14:paraId="05E4CDF0" w14:textId="77777777" w:rsidR="00A053C5" w:rsidRPr="005350EC" w:rsidRDefault="00A053C5" w:rsidP="004760F6">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lastRenderedPageBreak/>
              <w:t>Consequence if the feature is not supported by the UE</w:t>
            </w:r>
          </w:p>
        </w:tc>
        <w:tc>
          <w:tcPr>
            <w:tcW w:w="720" w:type="dxa"/>
            <w:tcBorders>
              <w:top w:val="single" w:sz="4" w:space="0" w:color="auto"/>
              <w:left w:val="single" w:sz="4" w:space="0" w:color="auto"/>
              <w:bottom w:val="single" w:sz="4" w:space="0" w:color="auto"/>
              <w:right w:val="single" w:sz="4" w:space="0" w:color="auto"/>
            </w:tcBorders>
            <w:hideMark/>
          </w:tcPr>
          <w:p w14:paraId="35BD1581" w14:textId="77777777" w:rsidR="00A053C5" w:rsidRPr="005350EC" w:rsidRDefault="00A053C5" w:rsidP="004760F6">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Type</w:t>
            </w:r>
          </w:p>
          <w:p w14:paraId="31EED1DE" w14:textId="77777777" w:rsidR="00A053C5" w:rsidRPr="005350EC" w:rsidRDefault="00A053C5" w:rsidP="004760F6">
            <w:pPr>
              <w:pStyle w:val="TAN"/>
              <w:ind w:left="0" w:firstLine="0"/>
              <w:rPr>
                <w:rFonts w:asciiTheme="majorHAnsi" w:hAnsiTheme="majorHAnsi" w:cstheme="majorHAnsi"/>
                <w:b/>
                <w:color w:val="000000" w:themeColor="text1"/>
                <w:szCs w:val="18"/>
                <w:lang w:eastAsia="ja-JP"/>
              </w:rPr>
            </w:pPr>
          </w:p>
        </w:tc>
        <w:tc>
          <w:tcPr>
            <w:tcW w:w="936" w:type="dxa"/>
            <w:tcBorders>
              <w:top w:val="single" w:sz="4" w:space="0" w:color="auto"/>
              <w:left w:val="single" w:sz="4" w:space="0" w:color="auto"/>
              <w:bottom w:val="single" w:sz="4" w:space="0" w:color="auto"/>
              <w:right w:val="single" w:sz="4" w:space="0" w:color="auto"/>
            </w:tcBorders>
            <w:hideMark/>
          </w:tcPr>
          <w:p w14:paraId="31F5FE4D"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FDD/TDD differentiation</w:t>
            </w:r>
          </w:p>
        </w:tc>
        <w:tc>
          <w:tcPr>
            <w:tcW w:w="936" w:type="dxa"/>
            <w:tcBorders>
              <w:top w:val="single" w:sz="4" w:space="0" w:color="auto"/>
              <w:left w:val="single" w:sz="4" w:space="0" w:color="auto"/>
              <w:bottom w:val="single" w:sz="4" w:space="0" w:color="auto"/>
              <w:right w:val="single" w:sz="4" w:space="0" w:color="auto"/>
            </w:tcBorders>
            <w:hideMark/>
          </w:tcPr>
          <w:p w14:paraId="4529A2D8"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FR1/FR2 differentiation</w:t>
            </w:r>
          </w:p>
        </w:tc>
        <w:tc>
          <w:tcPr>
            <w:tcW w:w="1296" w:type="dxa"/>
            <w:tcBorders>
              <w:top w:val="single" w:sz="4" w:space="0" w:color="auto"/>
              <w:left w:val="single" w:sz="4" w:space="0" w:color="auto"/>
              <w:bottom w:val="single" w:sz="4" w:space="0" w:color="auto"/>
              <w:right w:val="single" w:sz="4" w:space="0" w:color="auto"/>
            </w:tcBorders>
            <w:hideMark/>
          </w:tcPr>
          <w:p w14:paraId="69590E42"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Capability interpretation for mixture of FDD/TDD and/or FR1/FR2</w:t>
            </w:r>
          </w:p>
        </w:tc>
        <w:tc>
          <w:tcPr>
            <w:tcW w:w="3096" w:type="dxa"/>
            <w:tcBorders>
              <w:top w:val="single" w:sz="4" w:space="0" w:color="auto"/>
              <w:left w:val="single" w:sz="4" w:space="0" w:color="auto"/>
              <w:bottom w:val="single" w:sz="4" w:space="0" w:color="auto"/>
              <w:right w:val="single" w:sz="4" w:space="0" w:color="auto"/>
            </w:tcBorders>
            <w:hideMark/>
          </w:tcPr>
          <w:p w14:paraId="1884F95B"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w:t>
            </w:r>
          </w:p>
        </w:tc>
        <w:tc>
          <w:tcPr>
            <w:tcW w:w="1152" w:type="dxa"/>
            <w:tcBorders>
              <w:top w:val="single" w:sz="4" w:space="0" w:color="auto"/>
              <w:left w:val="single" w:sz="4" w:space="0" w:color="auto"/>
              <w:bottom w:val="single" w:sz="4" w:space="0" w:color="auto"/>
              <w:right w:val="single" w:sz="4" w:space="0" w:color="auto"/>
            </w:tcBorders>
            <w:hideMark/>
          </w:tcPr>
          <w:p w14:paraId="405EE9CE" w14:textId="77777777" w:rsidR="00A053C5" w:rsidRPr="005350EC" w:rsidRDefault="00A053C5" w:rsidP="004760F6">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Mandatory/Optional</w:t>
            </w:r>
          </w:p>
        </w:tc>
      </w:tr>
      <w:tr w:rsidR="00CA176D" w:rsidRPr="005350EC" w14:paraId="78C321D5" w14:textId="77777777" w:rsidTr="007776A1">
        <w:trPr>
          <w:trHeight w:val="20"/>
        </w:trPr>
        <w:tc>
          <w:tcPr>
            <w:tcW w:w="1440" w:type="dxa"/>
            <w:tcBorders>
              <w:top w:val="single" w:sz="4" w:space="0" w:color="auto"/>
              <w:left w:val="single" w:sz="4" w:space="0" w:color="auto"/>
              <w:bottom w:val="single" w:sz="4" w:space="0" w:color="auto"/>
              <w:right w:val="single" w:sz="4" w:space="0" w:color="auto"/>
            </w:tcBorders>
          </w:tcPr>
          <w:p w14:paraId="6BDC9C44" w14:textId="7045B768" w:rsidR="00CA176D" w:rsidRPr="00020B2B" w:rsidRDefault="00CA176D" w:rsidP="00CA176D">
            <w:pPr>
              <w:pStyle w:val="TAN"/>
              <w:ind w:left="0" w:firstLine="0"/>
              <w:rPr>
                <w:rFonts w:asciiTheme="majorHAnsi" w:hAnsiTheme="majorHAnsi" w:cstheme="majorHAnsi"/>
                <w:color w:val="000000" w:themeColor="text1"/>
                <w:szCs w:val="18"/>
                <w:lang w:eastAsia="ja-JP"/>
              </w:rPr>
            </w:pPr>
            <w:r>
              <w:rPr>
                <w:color w:val="000000"/>
                <w:lang w:eastAsia="zh-CN"/>
              </w:rPr>
              <w:t>DL PRS measurement outside MG and in a PRS processing window is not supported</w:t>
            </w:r>
          </w:p>
        </w:tc>
        <w:tc>
          <w:tcPr>
            <w:tcW w:w="720" w:type="dxa"/>
            <w:tcBorders>
              <w:top w:val="single" w:sz="8" w:space="0" w:color="auto"/>
              <w:left w:val="single" w:sz="4" w:space="0" w:color="auto"/>
              <w:bottom w:val="single" w:sz="8" w:space="0" w:color="auto"/>
              <w:right w:val="single" w:sz="8" w:space="0" w:color="auto"/>
            </w:tcBorders>
          </w:tcPr>
          <w:p w14:paraId="0963CF32" w14:textId="5662D525" w:rsidR="00CA176D" w:rsidRPr="00020B2B" w:rsidRDefault="00CA176D" w:rsidP="00CA176D">
            <w:pPr>
              <w:pStyle w:val="TAN"/>
              <w:ind w:left="0" w:firstLine="0"/>
              <w:rPr>
                <w:rFonts w:asciiTheme="majorHAnsi" w:hAnsiTheme="majorHAnsi" w:cstheme="majorHAnsi"/>
                <w:color w:val="000000" w:themeColor="text1"/>
                <w:szCs w:val="18"/>
                <w:lang w:eastAsia="ja-JP"/>
              </w:rPr>
            </w:pPr>
            <w:r>
              <w:rPr>
                <w:color w:val="000000"/>
                <w:lang w:eastAsia="zh-CN"/>
              </w:rPr>
              <w:t>Per band</w:t>
            </w:r>
          </w:p>
        </w:tc>
        <w:tc>
          <w:tcPr>
            <w:tcW w:w="936" w:type="dxa"/>
            <w:tcBorders>
              <w:top w:val="single" w:sz="8" w:space="0" w:color="auto"/>
              <w:left w:val="nil"/>
              <w:bottom w:val="single" w:sz="8" w:space="0" w:color="auto"/>
              <w:right w:val="single" w:sz="8" w:space="0" w:color="auto"/>
            </w:tcBorders>
          </w:tcPr>
          <w:p w14:paraId="5510799E" w14:textId="6122EF63" w:rsidR="00CA176D" w:rsidRPr="00020B2B" w:rsidRDefault="00CA176D" w:rsidP="00CA176D">
            <w:pPr>
              <w:pStyle w:val="TAH"/>
              <w:rPr>
                <w:rFonts w:asciiTheme="majorHAnsi" w:hAnsiTheme="majorHAnsi" w:cstheme="majorHAnsi"/>
                <w:b w:val="0"/>
                <w:color w:val="000000" w:themeColor="text1"/>
                <w:szCs w:val="18"/>
              </w:rPr>
            </w:pPr>
            <w:r>
              <w:rPr>
                <w:color w:val="000000"/>
                <w:lang w:eastAsia="zh-CN"/>
              </w:rPr>
              <w:t>n/a</w:t>
            </w:r>
          </w:p>
        </w:tc>
        <w:tc>
          <w:tcPr>
            <w:tcW w:w="936" w:type="dxa"/>
            <w:tcBorders>
              <w:top w:val="single" w:sz="8" w:space="0" w:color="auto"/>
              <w:left w:val="nil"/>
              <w:bottom w:val="single" w:sz="8" w:space="0" w:color="auto"/>
              <w:right w:val="single" w:sz="8" w:space="0" w:color="auto"/>
            </w:tcBorders>
          </w:tcPr>
          <w:p w14:paraId="74169509" w14:textId="7392E249" w:rsidR="00CA176D" w:rsidRPr="00020B2B" w:rsidRDefault="00CA176D" w:rsidP="00CA176D">
            <w:pPr>
              <w:pStyle w:val="TAH"/>
              <w:rPr>
                <w:rFonts w:asciiTheme="majorHAnsi" w:hAnsiTheme="majorHAnsi" w:cstheme="majorHAnsi"/>
                <w:b w:val="0"/>
                <w:color w:val="000000" w:themeColor="text1"/>
                <w:szCs w:val="18"/>
              </w:rPr>
            </w:pPr>
            <w:r>
              <w:rPr>
                <w:color w:val="000000"/>
              </w:rPr>
              <w:t>n/a</w:t>
            </w:r>
          </w:p>
        </w:tc>
        <w:tc>
          <w:tcPr>
            <w:tcW w:w="1296" w:type="dxa"/>
            <w:tcBorders>
              <w:top w:val="single" w:sz="8" w:space="0" w:color="auto"/>
              <w:left w:val="nil"/>
              <w:bottom w:val="single" w:sz="8" w:space="0" w:color="auto"/>
              <w:right w:val="single" w:sz="8" w:space="0" w:color="auto"/>
            </w:tcBorders>
          </w:tcPr>
          <w:p w14:paraId="21607707" w14:textId="4B3E28AF" w:rsidR="00CA176D" w:rsidRPr="00020B2B" w:rsidRDefault="00CA176D" w:rsidP="00CA176D">
            <w:pPr>
              <w:pStyle w:val="TAH"/>
              <w:rPr>
                <w:rFonts w:asciiTheme="majorHAnsi" w:hAnsiTheme="majorHAnsi" w:cstheme="majorHAnsi"/>
                <w:b w:val="0"/>
                <w:color w:val="000000" w:themeColor="text1"/>
                <w:szCs w:val="18"/>
              </w:rPr>
            </w:pPr>
            <w:r>
              <w:rPr>
                <w:color w:val="000000"/>
              </w:rPr>
              <w:t>n/a</w:t>
            </w:r>
          </w:p>
        </w:tc>
        <w:tc>
          <w:tcPr>
            <w:tcW w:w="3096" w:type="dxa"/>
            <w:tcBorders>
              <w:top w:val="single" w:sz="8" w:space="0" w:color="auto"/>
              <w:left w:val="nil"/>
              <w:bottom w:val="single" w:sz="8" w:space="0" w:color="auto"/>
              <w:right w:val="single" w:sz="8" w:space="0" w:color="auto"/>
            </w:tcBorders>
          </w:tcPr>
          <w:p w14:paraId="14F19D9F" w14:textId="77777777" w:rsidR="00CA176D" w:rsidRDefault="00CA176D" w:rsidP="00CA176D">
            <w:pPr>
              <w:pStyle w:val="TAL"/>
            </w:pPr>
            <w:r>
              <w:rPr>
                <w:color w:val="000000"/>
              </w:rPr>
              <w:t>Component 1 candidate values: {Type 1, Type 2}</w:t>
            </w:r>
          </w:p>
          <w:p w14:paraId="14389E67" w14:textId="77777777" w:rsidR="00CA176D" w:rsidRDefault="00CA176D" w:rsidP="00CA176D">
            <w:pPr>
              <w:pStyle w:val="TAL"/>
            </w:pPr>
            <w:r>
              <w:rPr>
                <w:color w:val="000000"/>
              </w:rPr>
              <w:t> </w:t>
            </w:r>
          </w:p>
          <w:p w14:paraId="5B218D63" w14:textId="77777777" w:rsidR="00CA176D" w:rsidRDefault="00CA176D" w:rsidP="00CA176D">
            <w:pPr>
              <w:pStyle w:val="TAL"/>
            </w:pPr>
            <w:r>
              <w:rPr>
                <w:color w:val="FF0000"/>
              </w:rPr>
              <w:t>Component 2a candidate values:</w:t>
            </w:r>
          </w:p>
          <w:p w14:paraId="313A031B" w14:textId="77777777" w:rsidR="00CA176D" w:rsidRDefault="00CA176D" w:rsidP="00CA176D">
            <w:pPr>
              <w:numPr>
                <w:ilvl w:val="0"/>
                <w:numId w:val="22"/>
              </w:numPr>
              <w:spacing w:before="100" w:beforeAutospacing="1" w:after="100" w:afterAutospacing="1"/>
              <w:rPr>
                <w:rFonts w:cs="Arial"/>
                <w:sz w:val="18"/>
                <w:szCs w:val="18"/>
              </w:rPr>
            </w:pPr>
            <w:r>
              <w:rPr>
                <w:rFonts w:cs="Arial"/>
                <w:sz w:val="18"/>
                <w:szCs w:val="18"/>
              </w:rPr>
              <w:t xml:space="preserve">T: {1, 2, 4, 8, 16, 20, 30, 40, 80, 160, 320, 640, 1280} </w:t>
            </w:r>
            <w:proofErr w:type="spellStart"/>
            <w:r>
              <w:rPr>
                <w:rFonts w:cs="Arial"/>
                <w:sz w:val="18"/>
                <w:szCs w:val="18"/>
              </w:rPr>
              <w:t>ms</w:t>
            </w:r>
            <w:proofErr w:type="spellEnd"/>
          </w:p>
          <w:p w14:paraId="1995EB1E" w14:textId="77777777" w:rsidR="00CA176D" w:rsidRDefault="00CA176D" w:rsidP="00CA176D">
            <w:pPr>
              <w:numPr>
                <w:ilvl w:val="0"/>
                <w:numId w:val="22"/>
              </w:numPr>
              <w:spacing w:before="100" w:beforeAutospacing="1" w:after="100" w:afterAutospacing="1"/>
              <w:rPr>
                <w:rFonts w:cs="Arial"/>
                <w:sz w:val="18"/>
                <w:szCs w:val="18"/>
              </w:rPr>
            </w:pPr>
            <w:r>
              <w:rPr>
                <w:rFonts w:cs="Arial"/>
                <w:sz w:val="18"/>
                <w:szCs w:val="18"/>
              </w:rPr>
              <w:t xml:space="preserve">N: {0.125, 0.25, 0.5, 1, 2, 4, 6, 8, 12, 16, 20, 25, 30, 32, 35, 40, 45, 50} </w:t>
            </w:r>
            <w:proofErr w:type="spellStart"/>
            <w:r>
              <w:rPr>
                <w:rFonts w:cs="Arial"/>
                <w:sz w:val="18"/>
                <w:szCs w:val="18"/>
              </w:rPr>
              <w:t>ms</w:t>
            </w:r>
            <w:proofErr w:type="spellEnd"/>
          </w:p>
          <w:p w14:paraId="27699C3E" w14:textId="77777777" w:rsidR="00CA176D" w:rsidRDefault="00CA176D" w:rsidP="00CA176D">
            <w:pPr>
              <w:pStyle w:val="TAL"/>
              <w:rPr>
                <w:rFonts w:eastAsiaTheme="minorHAnsi" w:cs="Arial"/>
                <w:szCs w:val="18"/>
              </w:rPr>
            </w:pPr>
            <w:r>
              <w:rPr>
                <w:color w:val="000000"/>
              </w:rPr>
              <w:t> </w:t>
            </w:r>
          </w:p>
          <w:p w14:paraId="199BAECC" w14:textId="77777777" w:rsidR="00CA176D" w:rsidRDefault="00CA176D" w:rsidP="00CA176D">
            <w:pPr>
              <w:pStyle w:val="TAL"/>
              <w:rPr>
                <w:sz w:val="20"/>
              </w:rPr>
            </w:pPr>
            <w:r>
              <w:rPr>
                <w:strike/>
                <w:color w:val="FF0000"/>
              </w:rPr>
              <w:t>[</w:t>
            </w:r>
            <w:r>
              <w:rPr>
                <w:color w:val="000000"/>
              </w:rPr>
              <w:t>Candidate 2</w:t>
            </w:r>
            <w:r>
              <w:rPr>
                <w:color w:val="FF0000"/>
              </w:rPr>
              <w:t>b</w:t>
            </w:r>
            <w:r>
              <w:rPr>
                <w:color w:val="000000"/>
              </w:rPr>
              <w:t xml:space="preserve"> component values:</w:t>
            </w:r>
          </w:p>
          <w:p w14:paraId="048D8B66" w14:textId="77777777" w:rsidR="00CA176D" w:rsidRDefault="00CA176D" w:rsidP="00CA176D">
            <w:pPr>
              <w:pStyle w:val="TAL"/>
              <w:ind w:left="316" w:hanging="316"/>
            </w:pPr>
            <w:r>
              <w:rPr>
                <w:color w:val="000000"/>
              </w:rPr>
              <w:t>a)   N</w:t>
            </w:r>
            <w:r>
              <w:rPr>
                <w:color w:val="FF0000"/>
              </w:rPr>
              <w:t>2</w:t>
            </w:r>
            <w:r>
              <w:rPr>
                <w:color w:val="000000"/>
              </w:rPr>
              <w:t xml:space="preserve">: {0.125, 0.25, 0.5, 1, 2, 3, 4, 5, 6, 8, 12} </w:t>
            </w:r>
            <w:proofErr w:type="spellStart"/>
            <w:r>
              <w:rPr>
                <w:color w:val="000000"/>
              </w:rPr>
              <w:t>ms</w:t>
            </w:r>
            <w:proofErr w:type="spellEnd"/>
          </w:p>
          <w:p w14:paraId="45297FE0" w14:textId="77777777" w:rsidR="00CA176D" w:rsidRDefault="00CA176D" w:rsidP="00CA176D">
            <w:pPr>
              <w:pStyle w:val="TAL"/>
              <w:ind w:left="316" w:hanging="316"/>
            </w:pPr>
            <w:r>
              <w:rPr>
                <w:color w:val="000000"/>
              </w:rPr>
              <w:t>b)   T</w:t>
            </w:r>
            <w:r>
              <w:rPr>
                <w:color w:val="FF0000"/>
              </w:rPr>
              <w:t>2</w:t>
            </w:r>
            <w:r>
              <w:rPr>
                <w:color w:val="000000"/>
              </w:rPr>
              <w:t>: {</w:t>
            </w:r>
            <w:r>
              <w:rPr>
                <w:strike/>
                <w:color w:val="FF0000"/>
              </w:rPr>
              <w:t>N+</w:t>
            </w:r>
            <w:r>
              <w:rPr>
                <w:color w:val="000000"/>
              </w:rPr>
              <w:t xml:space="preserve">4, </w:t>
            </w:r>
            <w:r>
              <w:rPr>
                <w:strike/>
                <w:color w:val="FF0000"/>
              </w:rPr>
              <w:t>N+</w:t>
            </w:r>
            <w:r>
              <w:rPr>
                <w:color w:val="000000"/>
              </w:rPr>
              <w:t xml:space="preserve">5, </w:t>
            </w:r>
            <w:r>
              <w:rPr>
                <w:strike/>
                <w:color w:val="FF0000"/>
              </w:rPr>
              <w:t>N+</w:t>
            </w:r>
            <w:r>
              <w:rPr>
                <w:color w:val="000000"/>
              </w:rPr>
              <w:t xml:space="preserve">6, </w:t>
            </w:r>
            <w:r>
              <w:rPr>
                <w:strike/>
                <w:color w:val="FF0000"/>
              </w:rPr>
              <w:t>N+</w:t>
            </w:r>
            <w:r>
              <w:rPr>
                <w:color w:val="000000"/>
              </w:rPr>
              <w:t xml:space="preserve">8} </w:t>
            </w:r>
            <w:proofErr w:type="spellStart"/>
            <w:r>
              <w:rPr>
                <w:color w:val="000000"/>
              </w:rPr>
              <w:t>ms</w:t>
            </w:r>
            <w:proofErr w:type="spellEnd"/>
            <w:r>
              <w:rPr>
                <w:strike/>
                <w:color w:val="FF0000"/>
              </w:rPr>
              <w:t>]</w:t>
            </w:r>
          </w:p>
          <w:p w14:paraId="641B9A93" w14:textId="77777777" w:rsidR="00CA176D" w:rsidRDefault="00CA176D" w:rsidP="00CA176D">
            <w:pPr>
              <w:pStyle w:val="TAL"/>
            </w:pPr>
            <w:r>
              <w:rPr>
                <w:color w:val="000000"/>
              </w:rPr>
              <w:t> </w:t>
            </w:r>
          </w:p>
          <w:p w14:paraId="1205F051" w14:textId="77777777" w:rsidR="00CA176D" w:rsidRDefault="00CA176D" w:rsidP="00CA176D">
            <w:pPr>
              <w:pStyle w:val="TAL"/>
            </w:pPr>
            <w:r>
              <w:rPr>
                <w:color w:val="000000"/>
              </w:rPr>
              <w:t>Component 3 candidate values:</w:t>
            </w:r>
          </w:p>
          <w:p w14:paraId="08E11105" w14:textId="77777777" w:rsidR="00CA176D" w:rsidRDefault="00CA176D" w:rsidP="00CA176D">
            <w:pPr>
              <w:pStyle w:val="TAL"/>
            </w:pPr>
            <w:r>
              <w:rPr>
                <w:color w:val="000000"/>
              </w:rPr>
              <w:t>FR1 bands: {1, 2, 4, 6, 8, 12, 16, 24, 32, 48, 64} for each SCS : 15kHz, 30kHz, 60kHz</w:t>
            </w:r>
          </w:p>
          <w:p w14:paraId="3D56AC22" w14:textId="77777777" w:rsidR="00CA176D" w:rsidRDefault="00CA176D" w:rsidP="00CA176D">
            <w:pPr>
              <w:pStyle w:val="TAL"/>
            </w:pPr>
            <w:r>
              <w:rPr>
                <w:color w:val="000000"/>
              </w:rPr>
              <w:t>FR2 bands: {1, 2, 4, 6, 8, 12, 16, 24, 32, 48, 64} for each SCS : 60kHz, 120kHz</w:t>
            </w:r>
          </w:p>
          <w:p w14:paraId="41165A7C" w14:textId="77777777" w:rsidR="00CA176D" w:rsidRDefault="00CA176D" w:rsidP="00CA176D">
            <w:pPr>
              <w:pStyle w:val="TAL"/>
            </w:pPr>
            <w:r>
              <w:rPr>
                <w:color w:val="000000"/>
              </w:rPr>
              <w:t> </w:t>
            </w:r>
          </w:p>
          <w:p w14:paraId="119A217D" w14:textId="77777777" w:rsidR="00CA176D" w:rsidRDefault="00CA176D" w:rsidP="00CA176D">
            <w:pPr>
              <w:pStyle w:val="TAL"/>
            </w:pPr>
            <w:r>
              <w:rPr>
                <w:color w:val="000000"/>
              </w:rPr>
              <w:t>Need for location server to know if the feature is supported</w:t>
            </w:r>
          </w:p>
          <w:p w14:paraId="6103751A" w14:textId="77777777" w:rsidR="00CA176D" w:rsidRDefault="00CA176D" w:rsidP="00CA176D">
            <w:pPr>
              <w:pStyle w:val="TAL"/>
            </w:pPr>
            <w:r>
              <w:rPr>
                <w:color w:val="000000"/>
              </w:rPr>
              <w:t> </w:t>
            </w:r>
          </w:p>
          <w:p w14:paraId="5CB0453A" w14:textId="77777777" w:rsidR="00CA176D" w:rsidRDefault="00CA176D" w:rsidP="00CA176D">
            <w:pPr>
              <w:pStyle w:val="TAL"/>
            </w:pPr>
            <w:r>
              <w:rPr>
                <w:color w:val="FF0000"/>
                <w:lang w:eastAsia="zh-CN"/>
              </w:rPr>
              <w:t>Note 1:The (N, T) UE capabilities are interpreted as legacy (N, T) in FG 13-1, and the UE is expected to receive the PRS within the PRS processing window and but the processing of the received PRS may be outside a PRS processing window.</w:t>
            </w:r>
          </w:p>
          <w:p w14:paraId="715CB9A7" w14:textId="77777777" w:rsidR="00CA176D" w:rsidRDefault="00CA176D" w:rsidP="00CA176D">
            <w:pPr>
              <w:pStyle w:val="TAL"/>
            </w:pPr>
            <w:r>
              <w:rPr>
                <w:color w:val="FF0000"/>
                <w:lang w:eastAsia="zh-CN"/>
              </w:rPr>
              <w:t> </w:t>
            </w:r>
          </w:p>
          <w:p w14:paraId="0D4B37FA" w14:textId="77777777" w:rsidR="00CA176D" w:rsidRDefault="00CA176D" w:rsidP="00CA176D">
            <w:pPr>
              <w:pStyle w:val="TAL"/>
            </w:pPr>
            <w:r>
              <w:rPr>
                <w:color w:val="FF0000"/>
                <w:lang w:eastAsia="zh-CN"/>
              </w:rPr>
              <w:t xml:space="preserve">The (N2, T2) UE capabilities are interpreted such that the UE is capable of measuring up to N2 </w:t>
            </w:r>
            <w:proofErr w:type="spellStart"/>
            <w:r>
              <w:rPr>
                <w:color w:val="FF0000"/>
                <w:lang w:eastAsia="zh-CN"/>
              </w:rPr>
              <w:t>ms</w:t>
            </w:r>
            <w:proofErr w:type="spellEnd"/>
            <w:r>
              <w:rPr>
                <w:color w:val="FF0000"/>
                <w:lang w:eastAsia="zh-CN"/>
              </w:rPr>
              <w:t xml:space="preserve"> PRS within a PPW and is capable of completing the PRS processing within the PPW, e.g., if the time duration from the last symbol of the measured PRS resource(s) inside the PPW, to the end of PPW is not smaller than T2 </w:t>
            </w:r>
            <w:proofErr w:type="spellStart"/>
            <w:r>
              <w:rPr>
                <w:color w:val="FF0000"/>
                <w:lang w:eastAsia="zh-CN"/>
              </w:rPr>
              <w:t>ms</w:t>
            </w:r>
            <w:proofErr w:type="spellEnd"/>
          </w:p>
          <w:p w14:paraId="19AF327C" w14:textId="77777777" w:rsidR="00CA176D" w:rsidRDefault="00CA176D" w:rsidP="00CA176D">
            <w:pPr>
              <w:pStyle w:val="TAL"/>
            </w:pPr>
            <w:r>
              <w:rPr>
                <w:color w:val="FF0000"/>
                <w:lang w:eastAsia="zh-CN"/>
              </w:rPr>
              <w:t> </w:t>
            </w:r>
          </w:p>
          <w:p w14:paraId="71308F84" w14:textId="77777777" w:rsidR="00CA176D" w:rsidRDefault="00CA176D" w:rsidP="00CA176D">
            <w:pPr>
              <w:pStyle w:val="TAL"/>
            </w:pPr>
            <w:r>
              <w:rPr>
                <w:color w:val="FF0000"/>
                <w:highlight w:val="yellow"/>
                <w:lang w:eastAsia="zh-CN"/>
              </w:rPr>
              <w:t>[Note 3: UE shall support either or both of component 2a and component 2b]</w:t>
            </w:r>
          </w:p>
          <w:p w14:paraId="6EFEBE4D" w14:textId="77777777" w:rsidR="00CA176D" w:rsidRDefault="00CA176D" w:rsidP="00CA176D">
            <w:pPr>
              <w:pStyle w:val="TAL"/>
            </w:pPr>
            <w:r>
              <w:rPr>
                <w:color w:val="000000"/>
              </w:rPr>
              <w:t> </w:t>
            </w:r>
          </w:p>
          <w:p w14:paraId="3DD779D9" w14:textId="77777777" w:rsidR="00CA176D" w:rsidRDefault="00CA176D" w:rsidP="00CA176D">
            <w:pPr>
              <w:pStyle w:val="TAL"/>
            </w:pPr>
            <w:r>
              <w:rPr>
                <w:color w:val="000000"/>
              </w:rPr>
              <w:t xml:space="preserve">Note </w:t>
            </w:r>
            <w:r>
              <w:rPr>
                <w:color w:val="FF0000"/>
              </w:rPr>
              <w:t>4</w:t>
            </w:r>
            <w:r>
              <w:rPr>
                <w:color w:val="000000"/>
              </w:rPr>
              <w:t xml:space="preserve">: A UE </w:t>
            </w:r>
            <w:r>
              <w:rPr>
                <w:strike/>
                <w:color w:val="FF0000"/>
              </w:rPr>
              <w:t>may</w:t>
            </w:r>
            <w:r>
              <w:rPr>
                <w:color w:val="FF0000"/>
              </w:rPr>
              <w:t xml:space="preserve"> shall</w:t>
            </w:r>
            <w:r>
              <w:rPr>
                <w:color w:val="000000"/>
              </w:rPr>
              <w:t xml:space="preserve"> declare PRS processing capabilities of each of the supported Type-1A, Type-1B, Type-2” capabilities in case it supports multiple types in a band</w:t>
            </w:r>
          </w:p>
          <w:p w14:paraId="0E6A46A3" w14:textId="77777777" w:rsidR="00CA176D" w:rsidRPr="007B3574" w:rsidRDefault="00CA176D" w:rsidP="00CA176D">
            <w:pPr>
              <w:pStyle w:val="TAL"/>
              <w:rPr>
                <w:bCs/>
              </w:rPr>
            </w:pPr>
            <w:r>
              <w:rPr>
                <w:color w:val="000000"/>
              </w:rPr>
              <w:t> </w:t>
            </w:r>
          </w:p>
          <w:p w14:paraId="78693E05" w14:textId="1E2495A9" w:rsidR="00CA176D" w:rsidRPr="00020B2B" w:rsidRDefault="00CA176D" w:rsidP="00CA176D">
            <w:pPr>
              <w:pStyle w:val="TAH"/>
              <w:rPr>
                <w:rFonts w:asciiTheme="majorHAnsi" w:hAnsiTheme="majorHAnsi" w:cstheme="majorHAnsi"/>
                <w:b w:val="0"/>
                <w:color w:val="000000" w:themeColor="text1"/>
                <w:szCs w:val="18"/>
              </w:rPr>
            </w:pPr>
            <w:r w:rsidRPr="007B3574">
              <w:rPr>
                <w:b w:val="0"/>
                <w:bCs/>
                <w:color w:val="000000"/>
              </w:rPr>
              <w:t>A UE that supports FG 27-3-2 must indicate this FG is supported</w:t>
            </w:r>
          </w:p>
        </w:tc>
        <w:tc>
          <w:tcPr>
            <w:tcW w:w="1152" w:type="dxa"/>
            <w:tcBorders>
              <w:top w:val="single" w:sz="8" w:space="0" w:color="auto"/>
              <w:left w:val="nil"/>
              <w:bottom w:val="single" w:sz="8" w:space="0" w:color="auto"/>
              <w:right w:val="single" w:sz="8" w:space="0" w:color="auto"/>
            </w:tcBorders>
          </w:tcPr>
          <w:p w14:paraId="787D44BE" w14:textId="7884BAAD" w:rsidR="00CA176D" w:rsidRPr="00CF55F7" w:rsidRDefault="00CA176D" w:rsidP="00CA176D">
            <w:pPr>
              <w:pStyle w:val="TAH"/>
              <w:rPr>
                <w:rFonts w:asciiTheme="majorHAnsi" w:hAnsiTheme="majorHAnsi" w:cstheme="majorHAnsi"/>
                <w:b w:val="0"/>
                <w:bCs/>
                <w:color w:val="000000" w:themeColor="text1"/>
                <w:szCs w:val="18"/>
              </w:rPr>
            </w:pPr>
            <w:r w:rsidRPr="00CF55F7">
              <w:rPr>
                <w:b w:val="0"/>
                <w:bCs/>
                <w:color w:val="000000"/>
              </w:rPr>
              <w:t xml:space="preserve">Optional with capability </w:t>
            </w:r>
            <w:proofErr w:type="spellStart"/>
            <w:r w:rsidRPr="00CF55F7">
              <w:rPr>
                <w:b w:val="0"/>
                <w:bCs/>
                <w:color w:val="000000"/>
              </w:rPr>
              <w:t>signaling</w:t>
            </w:r>
            <w:proofErr w:type="spellEnd"/>
          </w:p>
        </w:tc>
      </w:tr>
    </w:tbl>
    <w:p w14:paraId="44FD130C" w14:textId="77777777" w:rsidR="00A053C5" w:rsidRDefault="00A053C5" w:rsidP="004C4462">
      <w:pPr>
        <w:rPr>
          <w:iCs/>
          <w:sz w:val="22"/>
          <w:szCs w:val="22"/>
          <w:lang w:eastAsia="zh-CN"/>
        </w:rPr>
      </w:pPr>
    </w:p>
    <w:p w14:paraId="2FA07ECB" w14:textId="5524FAD1" w:rsidR="00D75A6B" w:rsidRPr="0052433B" w:rsidRDefault="007B3D04" w:rsidP="00276FC1">
      <w:pPr>
        <w:pStyle w:val="TAL"/>
        <w:rPr>
          <w:rFonts w:ascii="Times New Roman" w:hAnsi="Times New Roman"/>
          <w:sz w:val="22"/>
          <w:szCs w:val="22"/>
        </w:rPr>
      </w:pPr>
      <w:r w:rsidRPr="00D75A6B">
        <w:rPr>
          <w:rFonts w:ascii="Times New Roman" w:hAnsi="Times New Roman"/>
          <w:sz w:val="22"/>
          <w:szCs w:val="22"/>
        </w:rPr>
        <w:lastRenderedPageBreak/>
        <w:t xml:space="preserve">According to the description of </w:t>
      </w:r>
      <w:r w:rsidR="00987EE3" w:rsidRPr="00D75A6B">
        <w:rPr>
          <w:rFonts w:ascii="Times New Roman" w:hAnsi="Times New Roman"/>
          <w:sz w:val="22"/>
          <w:szCs w:val="22"/>
        </w:rPr>
        <w:t>F</w:t>
      </w:r>
      <w:r w:rsidR="00DE4F77" w:rsidRPr="00D75A6B">
        <w:rPr>
          <w:rFonts w:ascii="Times New Roman" w:hAnsi="Times New Roman"/>
          <w:sz w:val="22"/>
          <w:szCs w:val="22"/>
        </w:rPr>
        <w:t>G</w:t>
      </w:r>
      <w:r w:rsidRPr="00D75A6B">
        <w:rPr>
          <w:rFonts w:ascii="Times New Roman" w:hAnsi="Times New Roman"/>
          <w:sz w:val="22"/>
          <w:szCs w:val="22"/>
        </w:rPr>
        <w:t xml:space="preserve"> 27-3-3</w:t>
      </w:r>
      <w:r w:rsidR="00702B28" w:rsidRPr="00D75A6B">
        <w:rPr>
          <w:rFonts w:ascii="Times New Roman" w:hAnsi="Times New Roman"/>
          <w:sz w:val="22"/>
          <w:szCs w:val="22"/>
        </w:rPr>
        <w:t xml:space="preserve">, a UE </w:t>
      </w:r>
      <w:r w:rsidR="005C07DC" w:rsidRPr="00D75A6B">
        <w:rPr>
          <w:rFonts w:ascii="Times New Roman" w:hAnsi="Times New Roman"/>
          <w:sz w:val="22"/>
          <w:szCs w:val="22"/>
        </w:rPr>
        <w:t xml:space="preserve">that reports component 2b </w:t>
      </w:r>
      <w:r w:rsidR="00D75A6B" w:rsidRPr="00D75A6B">
        <w:rPr>
          <w:rFonts w:ascii="Times New Roman" w:hAnsi="Times New Roman"/>
          <w:sz w:val="22"/>
          <w:szCs w:val="22"/>
        </w:rPr>
        <w:t xml:space="preserve">“is capable of measuring up to N2 </w:t>
      </w:r>
      <w:proofErr w:type="spellStart"/>
      <w:r w:rsidR="00D75A6B" w:rsidRPr="00D75A6B">
        <w:rPr>
          <w:rFonts w:ascii="Times New Roman" w:hAnsi="Times New Roman"/>
          <w:sz w:val="22"/>
          <w:szCs w:val="22"/>
        </w:rPr>
        <w:t>ms</w:t>
      </w:r>
      <w:proofErr w:type="spellEnd"/>
      <w:r w:rsidR="00D75A6B" w:rsidRPr="00D75A6B">
        <w:rPr>
          <w:rFonts w:ascii="Times New Roman" w:hAnsi="Times New Roman"/>
          <w:sz w:val="22"/>
          <w:szCs w:val="22"/>
        </w:rPr>
        <w:t xml:space="preserve"> PRS within a PPW and is capable of completing the PRS processing within the PPW, e.g., if the time duration from the last symbol of the measured PRS resource(s) inside the PPW, to the end of PPW is not smaller than T2 </w:t>
      </w:r>
      <w:proofErr w:type="spellStart"/>
      <w:r w:rsidR="00D75A6B" w:rsidRPr="00D75A6B">
        <w:rPr>
          <w:rFonts w:ascii="Times New Roman" w:hAnsi="Times New Roman"/>
          <w:sz w:val="22"/>
          <w:szCs w:val="22"/>
        </w:rPr>
        <w:t>ms</w:t>
      </w:r>
      <w:proofErr w:type="spellEnd"/>
      <w:r w:rsidR="00276FC1">
        <w:rPr>
          <w:rFonts w:ascii="Times New Roman" w:hAnsi="Times New Roman"/>
          <w:sz w:val="22"/>
          <w:szCs w:val="22"/>
        </w:rPr>
        <w:t>.</w:t>
      </w:r>
      <w:r w:rsidR="00D75A6B">
        <w:rPr>
          <w:sz w:val="22"/>
          <w:szCs w:val="22"/>
        </w:rPr>
        <w:t>”</w:t>
      </w:r>
      <w:r w:rsidR="001828CE">
        <w:rPr>
          <w:sz w:val="22"/>
          <w:szCs w:val="22"/>
        </w:rPr>
        <w:t xml:space="preserve"> </w:t>
      </w:r>
      <w:r w:rsidR="001828CE" w:rsidRPr="0052433B">
        <w:rPr>
          <w:rFonts w:ascii="Times New Roman" w:hAnsi="Times New Roman"/>
          <w:sz w:val="22"/>
          <w:szCs w:val="22"/>
        </w:rPr>
        <w:t xml:space="preserve">In that case, the total </w:t>
      </w:r>
      <w:r w:rsidR="00D77AEC" w:rsidRPr="0052433B">
        <w:rPr>
          <w:rFonts w:ascii="Times New Roman" w:hAnsi="Times New Roman"/>
          <w:sz w:val="22"/>
          <w:szCs w:val="22"/>
        </w:rPr>
        <w:t xml:space="preserve">maximum </w:t>
      </w:r>
      <w:r w:rsidR="001828CE" w:rsidRPr="0052433B">
        <w:rPr>
          <w:rFonts w:ascii="Times New Roman" w:hAnsi="Times New Roman"/>
          <w:sz w:val="22"/>
          <w:szCs w:val="22"/>
        </w:rPr>
        <w:t xml:space="preserve">buffering and processing time </w:t>
      </w:r>
      <w:r w:rsidR="00D77AEC" w:rsidRPr="0052433B">
        <w:rPr>
          <w:rFonts w:ascii="Times New Roman" w:hAnsi="Times New Roman"/>
          <w:sz w:val="22"/>
          <w:szCs w:val="22"/>
        </w:rPr>
        <w:t>would be N2 + T2.</w:t>
      </w:r>
      <w:r w:rsidR="00CC2A7F">
        <w:rPr>
          <w:rFonts w:ascii="Times New Roman" w:hAnsi="Times New Roman"/>
          <w:sz w:val="22"/>
          <w:szCs w:val="22"/>
        </w:rPr>
        <w:t xml:space="preserve"> i.e. the UE can process at most N2 </w:t>
      </w:r>
      <w:proofErr w:type="spellStart"/>
      <w:r w:rsidR="00B30104">
        <w:rPr>
          <w:rFonts w:ascii="Times New Roman" w:hAnsi="Times New Roman"/>
          <w:sz w:val="22"/>
          <w:szCs w:val="22"/>
        </w:rPr>
        <w:t>ms</w:t>
      </w:r>
      <w:proofErr w:type="spellEnd"/>
      <w:r w:rsidR="00B30104">
        <w:rPr>
          <w:rFonts w:ascii="Times New Roman" w:hAnsi="Times New Roman"/>
          <w:sz w:val="22"/>
          <w:szCs w:val="22"/>
        </w:rPr>
        <w:t xml:space="preserve"> </w:t>
      </w:r>
      <w:r w:rsidR="00CC2A7F">
        <w:rPr>
          <w:rFonts w:ascii="Times New Roman" w:hAnsi="Times New Roman"/>
          <w:sz w:val="22"/>
          <w:szCs w:val="22"/>
        </w:rPr>
        <w:t xml:space="preserve">duration of PRS in N2 + T2 </w:t>
      </w:r>
      <w:proofErr w:type="spellStart"/>
      <w:r w:rsidR="00CC2A7F">
        <w:rPr>
          <w:rFonts w:ascii="Times New Roman" w:hAnsi="Times New Roman"/>
          <w:sz w:val="22"/>
          <w:szCs w:val="22"/>
        </w:rPr>
        <w:t>ms</w:t>
      </w:r>
      <w:proofErr w:type="spellEnd"/>
      <w:r w:rsidR="00CC2A7F">
        <w:rPr>
          <w:rFonts w:ascii="Times New Roman" w:hAnsi="Times New Roman"/>
          <w:sz w:val="22"/>
          <w:szCs w:val="22"/>
        </w:rPr>
        <w:t>. In addition</w:t>
      </w:r>
      <w:r w:rsidR="00376DA1">
        <w:rPr>
          <w:rFonts w:ascii="Times New Roman" w:hAnsi="Times New Roman"/>
          <w:sz w:val="22"/>
          <w:szCs w:val="22"/>
        </w:rPr>
        <w:t>, it should be clarified the PRS resources can</w:t>
      </w:r>
      <w:r w:rsidR="009B58F0">
        <w:rPr>
          <w:rFonts w:ascii="Times New Roman" w:hAnsi="Times New Roman"/>
          <w:sz w:val="22"/>
          <w:szCs w:val="22"/>
        </w:rPr>
        <w:t xml:space="preserve">not be measured in the last T2 </w:t>
      </w:r>
      <w:proofErr w:type="spellStart"/>
      <w:r w:rsidR="009B58F0">
        <w:rPr>
          <w:rFonts w:ascii="Times New Roman" w:hAnsi="Times New Roman"/>
          <w:sz w:val="22"/>
          <w:szCs w:val="22"/>
        </w:rPr>
        <w:t>ms</w:t>
      </w:r>
      <w:proofErr w:type="spellEnd"/>
      <w:r w:rsidR="009B58F0">
        <w:rPr>
          <w:rFonts w:ascii="Times New Roman" w:hAnsi="Times New Roman"/>
          <w:sz w:val="22"/>
          <w:szCs w:val="22"/>
        </w:rPr>
        <w:t xml:space="preserve"> of the PPW.</w:t>
      </w:r>
    </w:p>
    <w:p w14:paraId="4EB88CC9" w14:textId="18FDECFD" w:rsidR="001828CE" w:rsidRDefault="001828CE" w:rsidP="00276FC1">
      <w:pPr>
        <w:pStyle w:val="TAL"/>
        <w:rPr>
          <w:sz w:val="22"/>
          <w:szCs w:val="22"/>
        </w:rPr>
      </w:pPr>
    </w:p>
    <w:p w14:paraId="76B2A18D" w14:textId="3619D4DD" w:rsidR="00EA35EF" w:rsidRDefault="00EA35EF" w:rsidP="00EA35EF">
      <w:pPr>
        <w:overflowPunct w:val="0"/>
        <w:autoSpaceDE w:val="0"/>
        <w:autoSpaceDN w:val="0"/>
        <w:adjustRightInd w:val="0"/>
        <w:spacing w:after="120"/>
        <w:textAlignment w:val="baseline"/>
        <w:rPr>
          <w:b/>
          <w:bCs/>
          <w:sz w:val="22"/>
          <w:szCs w:val="22"/>
        </w:rPr>
      </w:pPr>
      <w:r w:rsidRPr="0007078D">
        <w:rPr>
          <w:b/>
          <w:bCs/>
          <w:sz w:val="22"/>
          <w:szCs w:val="22"/>
        </w:rPr>
        <w:t>Observation</w:t>
      </w:r>
      <w:r>
        <w:rPr>
          <w:b/>
          <w:bCs/>
          <w:sz w:val="22"/>
          <w:szCs w:val="22"/>
        </w:rPr>
        <w:t xml:space="preserve"> 1</w:t>
      </w:r>
      <w:r w:rsidRPr="0007078D">
        <w:rPr>
          <w:b/>
          <w:bCs/>
          <w:sz w:val="22"/>
          <w:szCs w:val="22"/>
        </w:rPr>
        <w:t xml:space="preserve">: </w:t>
      </w:r>
      <w:r>
        <w:rPr>
          <w:b/>
          <w:bCs/>
          <w:sz w:val="22"/>
          <w:szCs w:val="22"/>
        </w:rPr>
        <w:t>A UE that supports FG 27-3-3 with component 2b is capable of</w:t>
      </w:r>
      <w:r w:rsidRPr="0007078D">
        <w:rPr>
          <w:b/>
          <w:bCs/>
          <w:sz w:val="22"/>
          <w:szCs w:val="22"/>
        </w:rPr>
        <w:t xml:space="preserve"> processing</w:t>
      </w:r>
      <w:r w:rsidRPr="00B30104">
        <w:rPr>
          <w:b/>
          <w:bCs/>
          <w:sz w:val="22"/>
          <w:szCs w:val="22"/>
        </w:rPr>
        <w:t xml:space="preserve"> at most N2 </w:t>
      </w:r>
      <w:proofErr w:type="spellStart"/>
      <w:r w:rsidRPr="00B30104">
        <w:rPr>
          <w:b/>
          <w:bCs/>
          <w:sz w:val="22"/>
          <w:szCs w:val="22"/>
        </w:rPr>
        <w:t>ms</w:t>
      </w:r>
      <w:proofErr w:type="spellEnd"/>
      <w:r w:rsidRPr="00B30104">
        <w:rPr>
          <w:b/>
          <w:bCs/>
          <w:sz w:val="22"/>
          <w:szCs w:val="22"/>
        </w:rPr>
        <w:t xml:space="preserve"> duration of PRS in N2 + T2 </w:t>
      </w:r>
      <w:proofErr w:type="spellStart"/>
      <w:r w:rsidRPr="00B30104">
        <w:rPr>
          <w:b/>
          <w:bCs/>
          <w:sz w:val="22"/>
          <w:szCs w:val="22"/>
        </w:rPr>
        <w:t>ms</w:t>
      </w:r>
      <w:proofErr w:type="spellEnd"/>
      <w:r w:rsidRPr="00B30104">
        <w:rPr>
          <w:b/>
          <w:bCs/>
          <w:sz w:val="22"/>
          <w:szCs w:val="22"/>
        </w:rPr>
        <w:t>.</w:t>
      </w:r>
    </w:p>
    <w:p w14:paraId="537E3D69" w14:textId="0609C1AC" w:rsidR="00304430" w:rsidRDefault="00304430" w:rsidP="00C4109D">
      <w:pPr>
        <w:rPr>
          <w:iCs/>
          <w:sz w:val="22"/>
          <w:szCs w:val="22"/>
          <w:lang w:eastAsia="zh-CN"/>
        </w:rPr>
      </w:pPr>
      <w:r w:rsidRPr="0007078D">
        <w:rPr>
          <w:b/>
          <w:bCs/>
          <w:sz w:val="22"/>
          <w:szCs w:val="22"/>
        </w:rPr>
        <w:t>Observation</w:t>
      </w:r>
      <w:r>
        <w:rPr>
          <w:b/>
          <w:bCs/>
          <w:sz w:val="22"/>
          <w:szCs w:val="22"/>
        </w:rPr>
        <w:t xml:space="preserve"> </w:t>
      </w:r>
      <w:r w:rsidR="00EA35EF">
        <w:rPr>
          <w:b/>
          <w:bCs/>
          <w:sz w:val="22"/>
          <w:szCs w:val="22"/>
        </w:rPr>
        <w:t>2</w:t>
      </w:r>
      <w:r w:rsidRPr="0007078D">
        <w:rPr>
          <w:b/>
          <w:bCs/>
          <w:sz w:val="22"/>
          <w:szCs w:val="22"/>
        </w:rPr>
        <w:t xml:space="preserve">: </w:t>
      </w:r>
      <w:r w:rsidR="00F92A1C">
        <w:rPr>
          <w:b/>
          <w:bCs/>
          <w:sz w:val="22"/>
          <w:szCs w:val="22"/>
        </w:rPr>
        <w:t xml:space="preserve">For UEs that support </w:t>
      </w:r>
      <w:r w:rsidR="00AE7D56">
        <w:rPr>
          <w:b/>
          <w:bCs/>
          <w:sz w:val="22"/>
          <w:szCs w:val="22"/>
        </w:rPr>
        <w:t>FG</w:t>
      </w:r>
      <w:r w:rsidR="00C659BB">
        <w:rPr>
          <w:b/>
          <w:bCs/>
          <w:sz w:val="22"/>
          <w:szCs w:val="22"/>
        </w:rPr>
        <w:t xml:space="preserve"> 27-3-3</w:t>
      </w:r>
      <w:r w:rsidR="00F92A1C">
        <w:rPr>
          <w:b/>
          <w:bCs/>
          <w:sz w:val="22"/>
          <w:szCs w:val="22"/>
        </w:rPr>
        <w:t xml:space="preserve"> with </w:t>
      </w:r>
      <w:r w:rsidR="00DA71F3">
        <w:rPr>
          <w:b/>
          <w:bCs/>
          <w:sz w:val="22"/>
          <w:szCs w:val="22"/>
        </w:rPr>
        <w:t>component 2b</w:t>
      </w:r>
      <w:r w:rsidRPr="0007078D">
        <w:rPr>
          <w:b/>
          <w:bCs/>
          <w:sz w:val="22"/>
          <w:szCs w:val="22"/>
        </w:rPr>
        <w:t xml:space="preserve">, PRS resources </w:t>
      </w:r>
      <w:r w:rsidR="003B5A6C">
        <w:rPr>
          <w:b/>
          <w:bCs/>
          <w:sz w:val="22"/>
          <w:szCs w:val="22"/>
        </w:rPr>
        <w:t xml:space="preserve">cannot be measured in the last </w:t>
      </w:r>
      <w:r w:rsidR="00AE7D56">
        <w:rPr>
          <w:b/>
          <w:bCs/>
          <w:sz w:val="22"/>
          <w:szCs w:val="22"/>
        </w:rPr>
        <w:t xml:space="preserve">T2 </w:t>
      </w:r>
      <w:proofErr w:type="spellStart"/>
      <w:r w:rsidR="00AE7D56">
        <w:rPr>
          <w:b/>
          <w:bCs/>
          <w:sz w:val="22"/>
          <w:szCs w:val="22"/>
        </w:rPr>
        <w:t>ms</w:t>
      </w:r>
      <w:proofErr w:type="spellEnd"/>
      <w:r w:rsidR="00AE7D56" w:rsidRPr="0007078D">
        <w:rPr>
          <w:b/>
          <w:bCs/>
          <w:sz w:val="22"/>
          <w:szCs w:val="22"/>
        </w:rPr>
        <w:t xml:space="preserve"> </w:t>
      </w:r>
      <w:r w:rsidR="00AE7D56">
        <w:rPr>
          <w:b/>
          <w:bCs/>
          <w:sz w:val="22"/>
          <w:szCs w:val="22"/>
        </w:rPr>
        <w:t xml:space="preserve">of the </w:t>
      </w:r>
      <w:r w:rsidRPr="0007078D">
        <w:rPr>
          <w:b/>
          <w:bCs/>
          <w:sz w:val="22"/>
          <w:szCs w:val="22"/>
        </w:rPr>
        <w:t>P</w:t>
      </w:r>
      <w:r w:rsidR="00AE7D56">
        <w:rPr>
          <w:b/>
          <w:bCs/>
          <w:sz w:val="22"/>
          <w:szCs w:val="22"/>
        </w:rPr>
        <w:t>PW</w:t>
      </w:r>
      <w:r w:rsidRPr="0007078D">
        <w:rPr>
          <w:b/>
          <w:bCs/>
          <w:sz w:val="22"/>
          <w:szCs w:val="22"/>
        </w:rPr>
        <w:t>.</w:t>
      </w:r>
    </w:p>
    <w:p w14:paraId="2D19730C" w14:textId="79B41A26" w:rsidR="00EA6862" w:rsidRPr="004A3B78" w:rsidRDefault="006D15E1" w:rsidP="00B47CA4">
      <w:pPr>
        <w:overflowPunct w:val="0"/>
        <w:autoSpaceDE w:val="0"/>
        <w:autoSpaceDN w:val="0"/>
        <w:adjustRightInd w:val="0"/>
        <w:spacing w:after="120"/>
        <w:textAlignment w:val="baseline"/>
        <w:rPr>
          <w:rFonts w:ascii="Calibri" w:eastAsia="Calibri" w:hAnsi="Calibri"/>
          <w:b/>
          <w:bCs/>
          <w:noProof/>
          <w:sz w:val="22"/>
          <w:szCs w:val="22"/>
          <w:lang w:val="en-US"/>
        </w:rPr>
      </w:pPr>
      <w:r>
        <w:rPr>
          <w:b/>
          <w:bCs/>
          <w:iCs/>
          <w:sz w:val="22"/>
          <w:szCs w:val="22"/>
          <w:lang w:eastAsia="zh-CN"/>
        </w:rPr>
        <w:t>Proposal</w:t>
      </w:r>
      <w:r w:rsidR="000C3711">
        <w:rPr>
          <w:b/>
          <w:bCs/>
          <w:iCs/>
          <w:sz w:val="22"/>
          <w:szCs w:val="22"/>
          <w:lang w:eastAsia="zh-CN"/>
        </w:rPr>
        <w:t xml:space="preserve"> 3</w:t>
      </w:r>
      <w:r>
        <w:rPr>
          <w:b/>
          <w:bCs/>
          <w:iCs/>
          <w:sz w:val="22"/>
          <w:szCs w:val="22"/>
          <w:lang w:eastAsia="zh-CN"/>
        </w:rPr>
        <w:t xml:space="preserve">: </w:t>
      </w:r>
      <w:r w:rsidR="00DE71C0">
        <w:rPr>
          <w:b/>
          <w:bCs/>
          <w:iCs/>
          <w:sz w:val="22"/>
          <w:szCs w:val="22"/>
          <w:lang w:eastAsia="zh-CN"/>
        </w:rPr>
        <w:t>F</w:t>
      </w:r>
      <w:r w:rsidR="00550797">
        <w:rPr>
          <w:b/>
          <w:bCs/>
          <w:iCs/>
          <w:sz w:val="22"/>
          <w:szCs w:val="22"/>
          <w:lang w:eastAsia="zh-CN"/>
        </w:rPr>
        <w:t>or a UE that supports FG 27-3-3 with component 2a</w:t>
      </w:r>
      <w:r w:rsidR="00DE71C0">
        <w:rPr>
          <w:b/>
          <w:bCs/>
          <w:iCs/>
          <w:sz w:val="22"/>
          <w:szCs w:val="22"/>
          <w:lang w:eastAsia="zh-CN"/>
        </w:rPr>
        <w:t>,</w:t>
      </w:r>
      <w:r w:rsidR="00550797">
        <w:rPr>
          <w:b/>
          <w:bCs/>
          <w:iCs/>
          <w:sz w:val="22"/>
          <w:szCs w:val="22"/>
          <w:lang w:eastAsia="zh-CN"/>
        </w:rPr>
        <w:t xml:space="preserve"> </w:t>
      </w:r>
      <w:r w:rsidR="00DE71C0">
        <w:rPr>
          <w:b/>
          <w:bCs/>
          <w:iCs/>
          <w:sz w:val="22"/>
          <w:szCs w:val="22"/>
          <w:lang w:eastAsia="zh-CN"/>
        </w:rPr>
        <w:t>t</w:t>
      </w:r>
      <w:r>
        <w:rPr>
          <w:b/>
          <w:bCs/>
          <w:iCs/>
          <w:sz w:val="22"/>
          <w:szCs w:val="22"/>
          <w:lang w:eastAsia="zh-CN"/>
        </w:rPr>
        <w:t>he measurement period formula</w:t>
      </w:r>
      <w:r w:rsidR="00797301">
        <w:rPr>
          <w:b/>
          <w:bCs/>
          <w:iCs/>
          <w:sz w:val="22"/>
          <w:szCs w:val="22"/>
          <w:lang w:eastAsia="zh-CN"/>
        </w:rPr>
        <w:t>s</w:t>
      </w:r>
      <w:r>
        <w:rPr>
          <w:b/>
          <w:bCs/>
          <w:iCs/>
          <w:sz w:val="22"/>
          <w:szCs w:val="22"/>
          <w:lang w:eastAsia="zh-CN"/>
        </w:rPr>
        <w:t xml:space="preserve"> </w:t>
      </w:r>
      <w:r w:rsidR="00DE71C0">
        <w:rPr>
          <w:b/>
          <w:bCs/>
          <w:iCs/>
          <w:sz w:val="22"/>
          <w:szCs w:val="22"/>
          <w:lang w:eastAsia="zh-CN"/>
        </w:rPr>
        <w:t>apply with</w:t>
      </w:r>
      <w:r w:rsidR="00EA6862" w:rsidRPr="00E70DDF">
        <w:rPr>
          <w:rFonts w:ascii="Calibri" w:eastAsia="Calibri" w:hAnsi="Calibri"/>
          <w:b/>
          <w:bCs/>
          <w:noProof/>
          <w:sz w:val="22"/>
          <w:szCs w:val="22"/>
          <w:lang w:val="en-US"/>
        </w:rPr>
        <w:t xml:space="preserve"> </w:t>
      </w:r>
      <m:oMath>
        <m:r>
          <m:rPr>
            <m:sty m:val="bi"/>
          </m:rPr>
          <w:rPr>
            <w:rFonts w:ascii="Cambria Math" w:eastAsia="Calibri" w:hAnsi="Cambria Math"/>
            <w:noProof/>
            <w:sz w:val="22"/>
            <w:szCs w:val="22"/>
            <w:lang w:val="en-US"/>
          </w:rPr>
          <m:t>N=N</m:t>
        </m:r>
        <m:r>
          <m:rPr>
            <m:sty m:val="bi"/>
          </m:rPr>
          <w:rPr>
            <w:rFonts w:ascii="Cambria Math" w:eastAsia="Calibri" w:hAnsi="Cambria Math"/>
            <w:noProof/>
            <w:sz w:val="22"/>
            <w:szCs w:val="22"/>
            <w:lang w:val="en-US"/>
          </w:rPr>
          <m:t>1</m:t>
        </m:r>
      </m:oMath>
      <w:r w:rsidR="00EA6862" w:rsidRPr="00E70DDF">
        <w:rPr>
          <w:rFonts w:ascii="Calibri" w:eastAsia="Calibri" w:hAnsi="Calibri"/>
          <w:b/>
          <w:bCs/>
          <w:noProof/>
          <w:sz w:val="22"/>
          <w:szCs w:val="22"/>
          <w:lang w:val="en-US"/>
        </w:rPr>
        <w:t xml:space="preserve"> and</w:t>
      </w:r>
      <w:r w:rsidR="003C11B1" w:rsidRPr="00E70DDF">
        <w:rPr>
          <w:rFonts w:ascii="Calibri" w:eastAsia="Calibri" w:hAnsi="Calibri"/>
          <w:b/>
          <w:bCs/>
          <w:noProof/>
          <w:sz w:val="22"/>
          <w:szCs w:val="22"/>
          <w:lang w:val="en-US"/>
        </w:rPr>
        <w:t xml:space="preserve"> </w:t>
      </w:r>
      <m:oMath>
        <m:sSub>
          <m:sSubPr>
            <m:ctrlPr>
              <w:rPr>
                <w:rFonts w:ascii="Cambria Math" w:hAnsi="Cambria Math"/>
                <w:b/>
                <w:bCs/>
                <w:i/>
                <w:sz w:val="24"/>
                <w:szCs w:val="24"/>
              </w:rPr>
            </m:ctrlPr>
          </m:sSubPr>
          <m:e>
            <m:r>
              <m:rPr>
                <m:sty m:val="bi"/>
              </m:rPr>
              <w:rPr>
                <w:rFonts w:ascii="Cambria Math" w:hAnsi="Cambria Math"/>
              </w:rPr>
              <m:t>T</m:t>
            </m:r>
          </m:e>
          <m:sub>
            <m:r>
              <m:rPr>
                <m:nor/>
              </m:rPr>
              <w:rPr>
                <w:rFonts w:ascii="Cambria Math" w:hAnsi="Cambria Math"/>
                <w:b/>
                <w:bCs/>
                <w:i/>
              </w:rPr>
              <m:t>i</m:t>
            </m:r>
          </m:sub>
        </m:sSub>
        <m:r>
          <m:rPr>
            <m:sty m:val="bi"/>
          </m:rPr>
          <w:rPr>
            <w:rFonts w:ascii="Cambria Math" w:hAnsi="Cambria Math"/>
            <w:sz w:val="24"/>
            <w:szCs w:val="24"/>
          </w:rPr>
          <m:t>=T</m:t>
        </m:r>
        <m:r>
          <m:rPr>
            <m:sty m:val="bi"/>
          </m:rPr>
          <w:rPr>
            <w:rFonts w:ascii="Cambria Math" w:hAnsi="Cambria Math"/>
            <w:sz w:val="24"/>
            <w:szCs w:val="24"/>
          </w:rPr>
          <m:t>1</m:t>
        </m:r>
      </m:oMath>
      <w:r w:rsidR="00D84725" w:rsidRPr="00E70DDF">
        <w:rPr>
          <w:rFonts w:ascii="Calibri" w:eastAsia="Calibri" w:hAnsi="Calibri"/>
          <w:b/>
          <w:bCs/>
          <w:noProof/>
          <w:sz w:val="24"/>
          <w:szCs w:val="24"/>
        </w:rPr>
        <w:t>.</w:t>
      </w:r>
    </w:p>
    <w:p w14:paraId="61C04141" w14:textId="5AE378C5" w:rsidR="006D15E1" w:rsidRDefault="00AA34F5" w:rsidP="00B47CA4">
      <w:pPr>
        <w:overflowPunct w:val="0"/>
        <w:autoSpaceDE w:val="0"/>
        <w:autoSpaceDN w:val="0"/>
        <w:adjustRightInd w:val="0"/>
        <w:spacing w:after="120"/>
        <w:textAlignment w:val="baseline"/>
        <w:rPr>
          <w:rFonts w:ascii="Calibri" w:eastAsia="Calibri" w:hAnsi="Calibri"/>
          <w:b/>
          <w:bCs/>
          <w:noProof/>
          <w:sz w:val="24"/>
          <w:szCs w:val="24"/>
        </w:rPr>
      </w:pPr>
      <w:r>
        <w:rPr>
          <w:b/>
          <w:bCs/>
          <w:iCs/>
          <w:sz w:val="22"/>
          <w:szCs w:val="22"/>
          <w:lang w:eastAsia="zh-CN"/>
        </w:rPr>
        <w:t>Proposal</w:t>
      </w:r>
      <w:r w:rsidR="000C3711">
        <w:rPr>
          <w:b/>
          <w:bCs/>
          <w:iCs/>
          <w:sz w:val="22"/>
          <w:szCs w:val="22"/>
          <w:lang w:eastAsia="zh-CN"/>
        </w:rPr>
        <w:t xml:space="preserve"> 4</w:t>
      </w:r>
      <w:r>
        <w:rPr>
          <w:b/>
          <w:bCs/>
          <w:iCs/>
          <w:sz w:val="22"/>
          <w:szCs w:val="22"/>
          <w:lang w:eastAsia="zh-CN"/>
        </w:rPr>
        <w:t xml:space="preserve">: </w:t>
      </w:r>
      <w:r w:rsidR="00DE71C0">
        <w:rPr>
          <w:b/>
          <w:bCs/>
          <w:iCs/>
          <w:sz w:val="22"/>
          <w:szCs w:val="22"/>
          <w:lang w:eastAsia="zh-CN"/>
        </w:rPr>
        <w:t xml:space="preserve">for a UE that supports FG 27-3-3 with component 2b, </w:t>
      </w:r>
      <w:r w:rsidR="00B47CA4">
        <w:rPr>
          <w:b/>
          <w:bCs/>
          <w:iCs/>
          <w:sz w:val="22"/>
          <w:szCs w:val="22"/>
          <w:lang w:eastAsia="zh-CN"/>
        </w:rPr>
        <w:t>t</w:t>
      </w:r>
      <w:r>
        <w:rPr>
          <w:b/>
          <w:bCs/>
          <w:iCs/>
          <w:sz w:val="22"/>
          <w:szCs w:val="22"/>
          <w:lang w:eastAsia="zh-CN"/>
        </w:rPr>
        <w:t>he measurement period formula</w:t>
      </w:r>
      <w:r w:rsidR="00B47CA4">
        <w:rPr>
          <w:b/>
          <w:bCs/>
          <w:iCs/>
          <w:sz w:val="22"/>
          <w:szCs w:val="22"/>
          <w:lang w:eastAsia="zh-CN"/>
        </w:rPr>
        <w:t>s</w:t>
      </w:r>
      <w:r>
        <w:rPr>
          <w:b/>
          <w:bCs/>
          <w:iCs/>
          <w:sz w:val="22"/>
          <w:szCs w:val="22"/>
          <w:lang w:eastAsia="zh-CN"/>
        </w:rPr>
        <w:t xml:space="preserve"> </w:t>
      </w:r>
      <w:r w:rsidR="00AC47A5">
        <w:rPr>
          <w:b/>
          <w:bCs/>
          <w:iCs/>
          <w:sz w:val="22"/>
          <w:szCs w:val="22"/>
          <w:lang w:eastAsia="zh-CN"/>
        </w:rPr>
        <w:t>apply with</w:t>
      </w:r>
      <w:r w:rsidRPr="00E70DDF">
        <w:rPr>
          <w:rFonts w:ascii="Calibri" w:eastAsia="Calibri" w:hAnsi="Calibri"/>
          <w:b/>
          <w:bCs/>
          <w:noProof/>
          <w:sz w:val="22"/>
          <w:szCs w:val="22"/>
          <w:lang w:val="en-US"/>
        </w:rPr>
        <w:t xml:space="preserve"> </w:t>
      </w:r>
      <m:oMath>
        <m:r>
          <m:rPr>
            <m:sty m:val="bi"/>
          </m:rPr>
          <w:rPr>
            <w:rFonts w:ascii="Cambria Math" w:eastAsia="Calibri" w:hAnsi="Cambria Math"/>
            <w:noProof/>
            <w:sz w:val="22"/>
            <w:szCs w:val="22"/>
            <w:lang w:val="en-US"/>
          </w:rPr>
          <m:t>N=N</m:t>
        </m:r>
        <m:r>
          <m:rPr>
            <m:sty m:val="bi"/>
          </m:rPr>
          <w:rPr>
            <w:rFonts w:ascii="Cambria Math" w:eastAsia="Calibri" w:hAnsi="Cambria Math"/>
            <w:noProof/>
            <w:sz w:val="22"/>
            <w:szCs w:val="22"/>
            <w:lang w:val="en-US"/>
          </w:rPr>
          <m:t>2</m:t>
        </m:r>
      </m:oMath>
      <w:r w:rsidRPr="00E70DDF">
        <w:rPr>
          <w:rFonts w:ascii="Calibri" w:eastAsia="Calibri" w:hAnsi="Calibri"/>
          <w:b/>
          <w:bCs/>
          <w:noProof/>
          <w:sz w:val="22"/>
          <w:szCs w:val="22"/>
          <w:lang w:val="en-US"/>
        </w:rPr>
        <w:t xml:space="preserve"> and </w:t>
      </w:r>
      <m:oMath>
        <m:sSub>
          <m:sSubPr>
            <m:ctrlPr>
              <w:rPr>
                <w:rFonts w:ascii="Cambria Math" w:hAnsi="Cambria Math"/>
                <w:b/>
                <w:bCs/>
                <w:i/>
                <w:sz w:val="24"/>
                <w:szCs w:val="24"/>
              </w:rPr>
            </m:ctrlPr>
          </m:sSubPr>
          <m:e>
            <m:r>
              <m:rPr>
                <m:sty m:val="bi"/>
              </m:rPr>
              <w:rPr>
                <w:rFonts w:ascii="Cambria Math" w:hAnsi="Cambria Math"/>
              </w:rPr>
              <m:t>T</m:t>
            </m:r>
          </m:e>
          <m:sub>
            <m:r>
              <m:rPr>
                <m:nor/>
              </m:rPr>
              <w:rPr>
                <w:rFonts w:ascii="Cambria Math" w:hAnsi="Cambria Math"/>
                <w:b/>
                <w:bCs/>
                <w:i/>
              </w:rPr>
              <m:t>i</m:t>
            </m:r>
          </m:sub>
        </m:sSub>
        <m:r>
          <m:rPr>
            <m:sty m:val="bi"/>
          </m:rPr>
          <w:rPr>
            <w:rFonts w:ascii="Cambria Math" w:hAnsi="Cambria Math"/>
            <w:sz w:val="24"/>
            <w:szCs w:val="24"/>
          </w:rPr>
          <m:t>=N</m:t>
        </m:r>
        <m:r>
          <m:rPr>
            <m:sty m:val="bi"/>
          </m:rPr>
          <w:rPr>
            <w:rFonts w:ascii="Cambria Math" w:hAnsi="Cambria Math"/>
            <w:sz w:val="24"/>
            <w:szCs w:val="24"/>
          </w:rPr>
          <m:t>2+T</m:t>
        </m:r>
        <m:r>
          <m:rPr>
            <m:sty m:val="bi"/>
          </m:rPr>
          <w:rPr>
            <w:rFonts w:ascii="Cambria Math" w:hAnsi="Cambria Math"/>
            <w:sz w:val="24"/>
            <w:szCs w:val="24"/>
          </w:rPr>
          <m:t>2</m:t>
        </m:r>
      </m:oMath>
      <w:r w:rsidRPr="00E70DDF">
        <w:rPr>
          <w:rFonts w:ascii="Calibri" w:eastAsia="Calibri" w:hAnsi="Calibri"/>
          <w:b/>
          <w:bCs/>
          <w:noProof/>
          <w:sz w:val="24"/>
          <w:szCs w:val="24"/>
        </w:rPr>
        <w:t>.</w:t>
      </w:r>
    </w:p>
    <w:p w14:paraId="5776983C" w14:textId="27A9A13D" w:rsidR="00045240" w:rsidRDefault="00045240" w:rsidP="00045240">
      <w:pPr>
        <w:overflowPunct w:val="0"/>
        <w:autoSpaceDE w:val="0"/>
        <w:autoSpaceDN w:val="0"/>
        <w:adjustRightInd w:val="0"/>
        <w:spacing w:after="120"/>
        <w:textAlignment w:val="baseline"/>
        <w:rPr>
          <w:b/>
          <w:bCs/>
          <w:iCs/>
          <w:sz w:val="22"/>
          <w:szCs w:val="22"/>
          <w:lang w:eastAsia="zh-CN"/>
        </w:rPr>
      </w:pPr>
      <w:r w:rsidRPr="007D1EE6">
        <w:rPr>
          <w:b/>
          <w:bCs/>
          <w:sz w:val="22"/>
          <w:szCs w:val="22"/>
        </w:rPr>
        <w:t>Proposal</w:t>
      </w:r>
      <w:r>
        <w:rPr>
          <w:b/>
          <w:bCs/>
          <w:sz w:val="22"/>
          <w:szCs w:val="22"/>
        </w:rPr>
        <w:t xml:space="preserve"> </w:t>
      </w:r>
      <w:r w:rsidR="000C3711">
        <w:rPr>
          <w:b/>
          <w:bCs/>
          <w:sz w:val="22"/>
          <w:szCs w:val="22"/>
        </w:rPr>
        <w:t>5</w:t>
      </w:r>
      <w:r w:rsidRPr="007D1EE6">
        <w:rPr>
          <w:b/>
          <w:bCs/>
          <w:sz w:val="22"/>
          <w:szCs w:val="22"/>
        </w:rPr>
        <w:t xml:space="preserve">: </w:t>
      </w:r>
      <w:r>
        <w:rPr>
          <w:b/>
          <w:bCs/>
          <w:sz w:val="22"/>
          <w:szCs w:val="22"/>
        </w:rPr>
        <w:t>For UE that support</w:t>
      </w:r>
      <w:r w:rsidR="00F232F0">
        <w:rPr>
          <w:b/>
          <w:bCs/>
          <w:sz w:val="22"/>
          <w:szCs w:val="22"/>
        </w:rPr>
        <w:t>s</w:t>
      </w:r>
      <w:r>
        <w:rPr>
          <w:b/>
          <w:bCs/>
          <w:sz w:val="22"/>
          <w:szCs w:val="22"/>
        </w:rPr>
        <w:t xml:space="preserve"> </w:t>
      </w:r>
      <w:r w:rsidR="00F232F0">
        <w:rPr>
          <w:b/>
          <w:bCs/>
          <w:sz w:val="22"/>
          <w:szCs w:val="22"/>
        </w:rPr>
        <w:t>FG 27-3-3</w:t>
      </w:r>
      <w:r>
        <w:rPr>
          <w:b/>
          <w:bCs/>
          <w:sz w:val="22"/>
          <w:szCs w:val="22"/>
        </w:rPr>
        <w:t xml:space="preserve"> with </w:t>
      </w:r>
      <w:r w:rsidR="00F232F0">
        <w:rPr>
          <w:b/>
          <w:bCs/>
          <w:sz w:val="22"/>
          <w:szCs w:val="22"/>
        </w:rPr>
        <w:t>component 2b</w:t>
      </w:r>
      <w:r>
        <w:rPr>
          <w:b/>
          <w:bCs/>
          <w:iCs/>
          <w:sz w:val="22"/>
          <w:szCs w:val="22"/>
          <w:lang w:eastAsia="zh-CN"/>
        </w:rPr>
        <w:t xml:space="preserve">, </w:t>
      </w:r>
      <m:oMath>
        <m:sSub>
          <m:sSubPr>
            <m:ctrlPr>
              <w:rPr>
                <w:rFonts w:ascii="Cambria Math" w:hAnsi="Cambria Math"/>
                <w:b/>
                <w:bCs/>
                <w:i/>
                <w:iCs/>
                <w:sz w:val="22"/>
                <w:szCs w:val="22"/>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7D1EE6">
        <w:rPr>
          <w:b/>
          <w:bCs/>
          <w:iCs/>
          <w:sz w:val="22"/>
          <w:szCs w:val="22"/>
          <w:lang w:eastAsia="zh-CN"/>
        </w:rPr>
        <w:t xml:space="preserve"> </w:t>
      </w:r>
      <w:r w:rsidR="0084004F">
        <w:rPr>
          <w:b/>
          <w:bCs/>
          <w:iCs/>
          <w:sz w:val="22"/>
          <w:szCs w:val="22"/>
          <w:lang w:eastAsia="zh-CN"/>
        </w:rPr>
        <w:t>excludes</w:t>
      </w:r>
      <w:r w:rsidRPr="007D1EE6">
        <w:rPr>
          <w:b/>
          <w:bCs/>
          <w:iCs/>
          <w:sz w:val="22"/>
          <w:szCs w:val="22"/>
          <w:lang w:eastAsia="zh-CN"/>
        </w:rPr>
        <w:t xml:space="preserve"> PRS resource instances that </w:t>
      </w:r>
      <w:r w:rsidRPr="007D1EE6">
        <w:rPr>
          <w:b/>
          <w:bCs/>
          <w:sz w:val="22"/>
          <w:szCs w:val="22"/>
          <w:lang w:eastAsia="zh-CN"/>
        </w:rPr>
        <w:t xml:space="preserve">overlap with </w:t>
      </w:r>
      <w:r>
        <w:rPr>
          <w:b/>
          <w:bCs/>
          <w:sz w:val="22"/>
          <w:szCs w:val="22"/>
          <w:lang w:eastAsia="zh-CN"/>
        </w:rPr>
        <w:t xml:space="preserve">the </w:t>
      </w:r>
      <w:r>
        <w:rPr>
          <w:b/>
          <w:bCs/>
          <w:iCs/>
          <w:sz w:val="22"/>
          <w:szCs w:val="22"/>
          <w:lang w:eastAsia="zh-CN"/>
        </w:rPr>
        <w:t>last T</w:t>
      </w:r>
      <w:r w:rsidR="00303ADB">
        <w:rPr>
          <w:b/>
          <w:bCs/>
          <w:iCs/>
          <w:sz w:val="22"/>
          <w:szCs w:val="22"/>
          <w:lang w:eastAsia="zh-CN"/>
        </w:rPr>
        <w:t>2</w:t>
      </w:r>
      <w:r>
        <w:rPr>
          <w:b/>
          <w:bCs/>
          <w:iCs/>
          <w:sz w:val="22"/>
          <w:szCs w:val="22"/>
          <w:lang w:eastAsia="zh-CN"/>
        </w:rPr>
        <w:t xml:space="preserve"> </w:t>
      </w:r>
      <w:proofErr w:type="spellStart"/>
      <w:r>
        <w:rPr>
          <w:b/>
          <w:bCs/>
          <w:iCs/>
          <w:sz w:val="22"/>
          <w:szCs w:val="22"/>
          <w:lang w:eastAsia="zh-CN"/>
        </w:rPr>
        <w:t>ms</w:t>
      </w:r>
      <w:proofErr w:type="spellEnd"/>
      <w:r w:rsidR="00303ADB">
        <w:rPr>
          <w:b/>
          <w:bCs/>
          <w:iCs/>
          <w:sz w:val="22"/>
          <w:szCs w:val="22"/>
          <w:lang w:eastAsia="zh-CN"/>
        </w:rPr>
        <w:t xml:space="preserve"> of a PPW instance</w:t>
      </w:r>
      <w:r w:rsidRPr="007D1EE6">
        <w:rPr>
          <w:b/>
          <w:bCs/>
          <w:iCs/>
          <w:sz w:val="22"/>
          <w:szCs w:val="22"/>
          <w:lang w:eastAsia="zh-CN"/>
        </w:rPr>
        <w:t>.</w:t>
      </w:r>
    </w:p>
    <w:p w14:paraId="32ADFAAD" w14:textId="7EC4F941" w:rsidR="00045240" w:rsidRDefault="00045240" w:rsidP="00AA34F5">
      <w:pPr>
        <w:overflowPunct w:val="0"/>
        <w:autoSpaceDE w:val="0"/>
        <w:autoSpaceDN w:val="0"/>
        <w:adjustRightInd w:val="0"/>
        <w:spacing w:after="120"/>
        <w:textAlignment w:val="baseline"/>
        <w:rPr>
          <w:b/>
          <w:bCs/>
          <w:iCs/>
          <w:sz w:val="22"/>
          <w:szCs w:val="22"/>
          <w:lang w:eastAsia="zh-CN"/>
        </w:rPr>
      </w:pPr>
    </w:p>
    <w:p w14:paraId="14930ED4" w14:textId="44817DD8" w:rsidR="00126A42" w:rsidRPr="00AC3AAC" w:rsidRDefault="00126A42" w:rsidP="00126A42">
      <w:pPr>
        <w:rPr>
          <w:b/>
          <w:bCs/>
          <w:sz w:val="24"/>
          <w:szCs w:val="24"/>
          <w:u w:val="single"/>
        </w:rPr>
      </w:pPr>
      <w:r>
        <w:rPr>
          <w:b/>
          <w:bCs/>
          <w:sz w:val="24"/>
          <w:szCs w:val="24"/>
          <w:u w:val="single"/>
        </w:rPr>
        <w:t>Measurement period for</w:t>
      </w:r>
      <w:r w:rsidRPr="00AC3AAC">
        <w:rPr>
          <w:b/>
          <w:bCs/>
          <w:sz w:val="24"/>
          <w:szCs w:val="24"/>
          <w:u w:val="single"/>
        </w:rPr>
        <w:t xml:space="preserve"> </w:t>
      </w:r>
      <w:r>
        <w:rPr>
          <w:b/>
          <w:bCs/>
          <w:sz w:val="24"/>
          <w:szCs w:val="24"/>
          <w:u w:val="single"/>
        </w:rPr>
        <w:t>multiple</w:t>
      </w:r>
      <w:r w:rsidRPr="00AC3AAC">
        <w:rPr>
          <w:b/>
          <w:bCs/>
          <w:sz w:val="24"/>
          <w:szCs w:val="24"/>
          <w:u w:val="single"/>
        </w:rPr>
        <w:t xml:space="preserve"> PFLs</w:t>
      </w:r>
    </w:p>
    <w:p w14:paraId="68AC9109" w14:textId="77777777" w:rsidR="00126A42" w:rsidRDefault="00126A42" w:rsidP="00126A42">
      <w:pPr>
        <w:rPr>
          <w:sz w:val="22"/>
          <w:szCs w:val="22"/>
        </w:rPr>
      </w:pPr>
      <w:r>
        <w:rPr>
          <w:sz w:val="22"/>
          <w:szCs w:val="22"/>
        </w:rPr>
        <w:t xml:space="preserve">RAN4 sent an LS to </w:t>
      </w:r>
      <w:r w:rsidRPr="00F96F36">
        <w:rPr>
          <w:sz w:val="22"/>
          <w:szCs w:val="22"/>
        </w:rPr>
        <w:t xml:space="preserve">RAN1 </w:t>
      </w:r>
      <w:r>
        <w:rPr>
          <w:sz w:val="22"/>
          <w:szCs w:val="22"/>
        </w:rPr>
        <w:t>requesting</w:t>
      </w:r>
      <w:r w:rsidRPr="00F96F36">
        <w:rPr>
          <w:sz w:val="22"/>
          <w:szCs w:val="22"/>
        </w:rPr>
        <w:t xml:space="preserve"> clarification </w:t>
      </w:r>
      <w:r>
        <w:rPr>
          <w:sz w:val="22"/>
          <w:szCs w:val="22"/>
        </w:rPr>
        <w:t>on</w:t>
      </w:r>
      <w:r w:rsidRPr="00F96F36">
        <w:rPr>
          <w:sz w:val="22"/>
          <w:szCs w:val="22"/>
        </w:rPr>
        <w:t xml:space="preserve"> the number of applicable PFLs for </w:t>
      </w:r>
      <w:r>
        <w:rPr>
          <w:sz w:val="22"/>
          <w:szCs w:val="22"/>
        </w:rPr>
        <w:t>a</w:t>
      </w:r>
      <w:r w:rsidRPr="00F96F36">
        <w:rPr>
          <w:sz w:val="22"/>
          <w:szCs w:val="22"/>
        </w:rPr>
        <w:t xml:space="preserve"> PPW</w:t>
      </w:r>
      <w:r>
        <w:rPr>
          <w:sz w:val="22"/>
          <w:szCs w:val="22"/>
        </w:rPr>
        <w:t>.</w:t>
      </w:r>
      <w:r w:rsidRPr="00F96F36">
        <w:rPr>
          <w:sz w:val="22"/>
          <w:szCs w:val="22"/>
        </w:rPr>
        <w:t xml:space="preserve"> </w:t>
      </w:r>
      <w:r>
        <w:rPr>
          <w:sz w:val="22"/>
          <w:szCs w:val="22"/>
        </w:rPr>
        <w:t>RAN1 has provided the response below [5].</w:t>
      </w:r>
    </w:p>
    <w:p w14:paraId="3F45050C" w14:textId="77777777" w:rsidR="00126A42" w:rsidRPr="00F96F36" w:rsidRDefault="00126A42" w:rsidP="00126A42">
      <w:pPr>
        <w:rPr>
          <w:sz w:val="22"/>
          <w:szCs w:val="22"/>
        </w:rPr>
      </w:pPr>
      <w:r w:rsidRPr="00AC76DB">
        <w:rPr>
          <w:noProof/>
          <w:sz w:val="22"/>
          <w:szCs w:val="22"/>
        </w:rPr>
        <mc:AlternateContent>
          <mc:Choice Requires="wps">
            <w:drawing>
              <wp:inline distT="0" distB="0" distL="0" distR="0" wp14:anchorId="14B6B7BC" wp14:editId="40B36BA2">
                <wp:extent cx="6067425" cy="1404620"/>
                <wp:effectExtent l="0" t="0" r="28575"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4D1BD15A" w14:textId="77777777" w:rsidR="00126A42" w:rsidRPr="00AC76DB" w:rsidRDefault="00126A42" w:rsidP="00126A42">
                            <w:pPr>
                              <w:spacing w:after="0"/>
                              <w:rPr>
                                <w:rFonts w:ascii="Arial" w:eastAsia="SimSun" w:hAnsi="Arial" w:cs="Arial"/>
                                <w:color w:val="000000"/>
                                <w:lang w:eastAsia="zh-CN"/>
                              </w:rPr>
                            </w:pPr>
                            <w:r w:rsidRPr="00AC76DB">
                              <w:rPr>
                                <w:rFonts w:ascii="Arial" w:eastAsia="SimSun" w:hAnsi="Arial" w:cs="Arial" w:hint="eastAsia"/>
                                <w:color w:val="000000"/>
                                <w:lang w:eastAsia="zh-CN"/>
                              </w:rPr>
                              <w:t>O</w:t>
                            </w:r>
                            <w:r w:rsidRPr="00AC76DB">
                              <w:rPr>
                                <w:rFonts w:ascii="Arial" w:eastAsia="SimSun" w:hAnsi="Arial" w:cs="Arial"/>
                                <w:color w:val="000000"/>
                                <w:lang w:eastAsia="zh-CN"/>
                              </w:rPr>
                              <w:t>n the applicable number of PFLs for the gapless PRS measurement</w:t>
                            </w:r>
                          </w:p>
                          <w:p w14:paraId="3F3B4CFA" w14:textId="77777777" w:rsidR="00126A42" w:rsidRPr="00AC76DB" w:rsidRDefault="00126A42" w:rsidP="00126A42">
                            <w:pPr>
                              <w:spacing w:after="0"/>
                              <w:rPr>
                                <w:rFonts w:ascii="Arial" w:eastAsia="SimSun" w:hAnsi="Arial" w:cs="Arial"/>
                                <w:color w:val="000000"/>
                              </w:rPr>
                            </w:pPr>
                          </w:p>
                          <w:p w14:paraId="6104E025" w14:textId="77777777" w:rsidR="00126A42" w:rsidRDefault="00126A42" w:rsidP="00126A42">
                            <w:pPr>
                              <w:pStyle w:val="ListParagraph"/>
                              <w:numPr>
                                <w:ilvl w:val="0"/>
                                <w:numId w:val="15"/>
                              </w:numPr>
                              <w:autoSpaceDE w:val="0"/>
                              <w:autoSpaceDN w:val="0"/>
                              <w:adjustRightInd w:val="0"/>
                              <w:snapToGrid w:val="0"/>
                              <w:spacing w:after="120"/>
                              <w:jc w:val="both"/>
                              <w:rPr>
                                <w:rFonts w:ascii="Arial" w:eastAsia="SimSun" w:hAnsi="Arial" w:cs="Arial"/>
                                <w:sz w:val="20"/>
                                <w:szCs w:val="20"/>
                              </w:rPr>
                            </w:pPr>
                            <w:r w:rsidRPr="00201B92">
                              <w:rPr>
                                <w:rFonts w:ascii="Arial" w:eastAsia="SimSun" w:hAnsi="Arial" w:cs="Arial"/>
                                <w:sz w:val="20"/>
                                <w:szCs w:val="20"/>
                              </w:rPr>
                              <w:t>RAN1 already agreed in RAN1#108-e that inside each single instance of a PRS processing window, a single PFL can be measured. This is applicable to all Types of MG-less PRS processing.</w:t>
                            </w:r>
                          </w:p>
                          <w:p w14:paraId="1317D6AB" w14:textId="77777777" w:rsidR="00126A42" w:rsidRPr="0059227E" w:rsidRDefault="00126A42" w:rsidP="00126A42">
                            <w:pPr>
                              <w:pStyle w:val="ListParagraph"/>
                              <w:numPr>
                                <w:ilvl w:val="0"/>
                                <w:numId w:val="15"/>
                              </w:numPr>
                              <w:autoSpaceDE w:val="0"/>
                              <w:autoSpaceDN w:val="0"/>
                              <w:adjustRightInd w:val="0"/>
                              <w:snapToGrid w:val="0"/>
                              <w:spacing w:after="120"/>
                              <w:jc w:val="both"/>
                              <w:rPr>
                                <w:rFonts w:ascii="Arial" w:eastAsia="SimSun" w:hAnsi="Arial" w:cs="Arial"/>
                                <w:sz w:val="20"/>
                                <w:szCs w:val="20"/>
                              </w:rPr>
                            </w:pPr>
                            <w:r w:rsidRPr="0059227E">
                              <w:rPr>
                                <w:rFonts w:ascii="Arial" w:eastAsia="SimSun" w:hAnsi="Arial" w:cs="Arial"/>
                                <w:sz w:val="20"/>
                                <w:szCs w:val="20"/>
                              </w:rPr>
                              <w:t>In addition, it is RAN1 understanding that the applicable number of positioning frequency layers for the gapless PRS measurement within a PRS processing window is one across all instances of the PRS processing window.</w:t>
                            </w:r>
                          </w:p>
                        </w:txbxContent>
                      </wps:txbx>
                      <wps:bodyPr rot="0" vert="horz" wrap="square" lIns="91440" tIns="45720" rIns="91440" bIns="45720" anchor="t" anchorCtr="0">
                        <a:spAutoFit/>
                      </wps:bodyPr>
                    </wps:wsp>
                  </a:graphicData>
                </a:graphic>
              </wp:inline>
            </w:drawing>
          </mc:Choice>
          <mc:Fallback>
            <w:pict>
              <v:shapetype w14:anchorId="14B6B7BC" id="_x0000_t202" coordsize="21600,21600" o:spt="202" path="m,l,21600r21600,l21600,xe">
                <v:stroke joinstyle="miter"/>
                <v:path gradientshapeok="t" o:connecttype="rect"/>
              </v:shapetype>
              <v:shape id="_x0000_s1028"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">
                <v:textbox style="mso-fit-shape-to-text:t">
                  <w:txbxContent>
                    <w:p w14:paraId="4D1BD15A" w14:textId="77777777" w:rsidR="00126A42" w:rsidRPr="00AC76DB" w:rsidRDefault="00126A42" w:rsidP="00126A42">
                      <w:pPr>
                        <w:spacing w:after="0"/>
                        <w:rPr>
                          <w:rFonts w:ascii="Arial" w:eastAsia="SimSun" w:hAnsi="Arial" w:cs="Arial"/>
                          <w:color w:val="000000"/>
                          <w:lang w:eastAsia="zh-CN"/>
                        </w:rPr>
                      </w:pPr>
                      <w:r w:rsidRPr="00AC76DB">
                        <w:rPr>
                          <w:rFonts w:ascii="Arial" w:eastAsia="SimSun" w:hAnsi="Arial" w:cs="Arial" w:hint="eastAsia"/>
                          <w:color w:val="000000"/>
                          <w:lang w:eastAsia="zh-CN"/>
                        </w:rPr>
                        <w:t>O</w:t>
                      </w:r>
                      <w:r w:rsidRPr="00AC76DB">
                        <w:rPr>
                          <w:rFonts w:ascii="Arial" w:eastAsia="SimSun" w:hAnsi="Arial" w:cs="Arial"/>
                          <w:color w:val="000000"/>
                          <w:lang w:eastAsia="zh-CN"/>
                        </w:rPr>
                        <w:t>n the applicable number of PFLs for the gapless PRS measurement</w:t>
                      </w:r>
                    </w:p>
                    <w:p w14:paraId="3F3B4CFA" w14:textId="77777777" w:rsidR="00126A42" w:rsidRPr="00AC76DB" w:rsidRDefault="00126A42" w:rsidP="00126A42">
                      <w:pPr>
                        <w:spacing w:after="0"/>
                        <w:rPr>
                          <w:rFonts w:ascii="Arial" w:eastAsia="SimSun" w:hAnsi="Arial" w:cs="Arial"/>
                          <w:color w:val="000000"/>
                        </w:rPr>
                      </w:pPr>
                    </w:p>
                    <w:p w14:paraId="6104E025" w14:textId="77777777" w:rsidR="00126A42" w:rsidRDefault="00126A42" w:rsidP="00126A42">
                      <w:pPr>
                        <w:pStyle w:val="ListParagraph"/>
                        <w:numPr>
                          <w:ilvl w:val="0"/>
                          <w:numId w:val="15"/>
                        </w:numPr>
                        <w:autoSpaceDE w:val="0"/>
                        <w:autoSpaceDN w:val="0"/>
                        <w:adjustRightInd w:val="0"/>
                        <w:snapToGrid w:val="0"/>
                        <w:spacing w:after="120"/>
                        <w:jc w:val="both"/>
                        <w:rPr>
                          <w:rFonts w:ascii="Arial" w:eastAsia="SimSun" w:hAnsi="Arial" w:cs="Arial"/>
                          <w:sz w:val="20"/>
                          <w:szCs w:val="20"/>
                        </w:rPr>
                      </w:pPr>
                      <w:r w:rsidRPr="00201B92">
                        <w:rPr>
                          <w:rFonts w:ascii="Arial" w:eastAsia="SimSun" w:hAnsi="Arial" w:cs="Arial"/>
                          <w:sz w:val="20"/>
                          <w:szCs w:val="20"/>
                        </w:rPr>
                        <w:t>RAN1 already agreed in RAN1#108-e that inside each single instance of a PRS processing window, a single PFL can be measured. This is applicable to all Types of MG-less PRS processing.</w:t>
                      </w:r>
                    </w:p>
                    <w:p w14:paraId="1317D6AB" w14:textId="77777777" w:rsidR="00126A42" w:rsidRPr="0059227E" w:rsidRDefault="00126A42" w:rsidP="00126A42">
                      <w:pPr>
                        <w:pStyle w:val="ListParagraph"/>
                        <w:numPr>
                          <w:ilvl w:val="0"/>
                          <w:numId w:val="15"/>
                        </w:numPr>
                        <w:autoSpaceDE w:val="0"/>
                        <w:autoSpaceDN w:val="0"/>
                        <w:adjustRightInd w:val="0"/>
                        <w:snapToGrid w:val="0"/>
                        <w:spacing w:after="120"/>
                        <w:jc w:val="both"/>
                        <w:rPr>
                          <w:rFonts w:ascii="Arial" w:eastAsia="SimSun" w:hAnsi="Arial" w:cs="Arial"/>
                          <w:sz w:val="20"/>
                          <w:szCs w:val="20"/>
                        </w:rPr>
                      </w:pPr>
                      <w:r w:rsidRPr="0059227E">
                        <w:rPr>
                          <w:rFonts w:ascii="Arial" w:eastAsia="SimSun" w:hAnsi="Arial" w:cs="Arial"/>
                          <w:sz w:val="20"/>
                          <w:szCs w:val="20"/>
                        </w:rPr>
                        <w:t>In addition, it is RAN1 understanding that the applicable number of positioning frequency layers for the gapless PRS measurement within a PRS processing window is one across all instances of the PRS processing window.</w:t>
                      </w:r>
                    </w:p>
                  </w:txbxContent>
                </v:textbox>
                <w10:anchorlock/>
              </v:shape>
            </w:pict>
          </mc:Fallback>
        </mc:AlternateContent>
      </w:r>
    </w:p>
    <w:p w14:paraId="7ADB1AF4" w14:textId="4FBE3987" w:rsidR="00126A42" w:rsidRPr="0034776E" w:rsidRDefault="00126A42" w:rsidP="00126A42">
      <w:pPr>
        <w:rPr>
          <w:b/>
          <w:bCs/>
          <w:sz w:val="22"/>
          <w:szCs w:val="22"/>
        </w:rPr>
      </w:pPr>
      <w:r w:rsidRPr="0034776E">
        <w:rPr>
          <w:b/>
          <w:bCs/>
          <w:sz w:val="22"/>
          <w:szCs w:val="22"/>
        </w:rPr>
        <w:t>Proposal</w:t>
      </w:r>
      <w:r w:rsidR="0081278D" w:rsidRPr="0034776E">
        <w:rPr>
          <w:b/>
          <w:bCs/>
          <w:sz w:val="22"/>
          <w:szCs w:val="22"/>
        </w:rPr>
        <w:t xml:space="preserve"> 6</w:t>
      </w:r>
      <w:r w:rsidRPr="0034776E">
        <w:rPr>
          <w:b/>
          <w:bCs/>
          <w:sz w:val="22"/>
          <w:szCs w:val="22"/>
        </w:rPr>
        <w:t>: When the UE is configured to measure multiple PFLs without measurement gaps,</w:t>
      </w:r>
    </w:p>
    <w:p w14:paraId="42A5F01C" w14:textId="77777777" w:rsidR="00126A42" w:rsidRPr="0034776E" w:rsidRDefault="00126A42" w:rsidP="00126A42">
      <w:pPr>
        <w:pStyle w:val="ListParagraph"/>
        <w:numPr>
          <w:ilvl w:val="0"/>
          <w:numId w:val="24"/>
        </w:numPr>
        <w:rPr>
          <w:b/>
          <w:bCs/>
          <w:sz w:val="22"/>
          <w:szCs w:val="22"/>
        </w:rPr>
      </w:pPr>
      <w:r w:rsidRPr="0034776E">
        <w:rPr>
          <w:b/>
          <w:bCs/>
          <w:sz w:val="22"/>
          <w:szCs w:val="22"/>
        </w:rPr>
        <w:t>If the UE supports DL-PRS processing component 2b (N2, T2) on all the activated PPWs. the measurement period is the maximum measurement period across layers</w:t>
      </w:r>
    </w:p>
    <w:p w14:paraId="72F94A8B" w14:textId="77777777" w:rsidR="00126A42" w:rsidRPr="0034776E" w:rsidRDefault="00126A42" w:rsidP="00126A42">
      <w:pPr>
        <w:pStyle w:val="ListParagraph"/>
        <w:numPr>
          <w:ilvl w:val="1"/>
          <w:numId w:val="24"/>
        </w:numPr>
        <w:rPr>
          <w:b/>
          <w:bCs/>
          <w:sz w:val="22"/>
          <w:szCs w:val="22"/>
        </w:rPr>
      </w:pPr>
      <w:r w:rsidRPr="0034776E">
        <w:rPr>
          <w:b/>
          <w:bCs/>
          <w:sz w:val="22"/>
          <w:szCs w:val="22"/>
        </w:rPr>
        <w:t>The starting point of the measurement period for each PFL would be different depending on the corresponding PPW slot offset (activated PPWs cannot overlap in time)</w:t>
      </w:r>
    </w:p>
    <w:p w14:paraId="60ADB7AC" w14:textId="77777777" w:rsidR="00126A42" w:rsidRPr="0034776E" w:rsidRDefault="00126A42" w:rsidP="00126A42">
      <w:pPr>
        <w:pStyle w:val="ListParagraph"/>
        <w:numPr>
          <w:ilvl w:val="1"/>
          <w:numId w:val="24"/>
        </w:numPr>
        <w:rPr>
          <w:b/>
          <w:bCs/>
          <w:sz w:val="22"/>
          <w:szCs w:val="22"/>
        </w:rPr>
      </w:pPr>
      <w:r w:rsidRPr="0034776E">
        <w:rPr>
          <w:b/>
          <w:bCs/>
          <w:sz w:val="22"/>
          <w:szCs w:val="22"/>
        </w:rPr>
        <w:t>The overall measurement period ends when the measurement periods for all the PFLs have ended.</w:t>
      </w:r>
    </w:p>
    <w:p w14:paraId="663B86FE" w14:textId="401F6CED" w:rsidR="00126A42" w:rsidRPr="0034776E" w:rsidRDefault="00126A42" w:rsidP="00126A42">
      <w:pPr>
        <w:pStyle w:val="ListParagraph"/>
        <w:numPr>
          <w:ilvl w:val="0"/>
          <w:numId w:val="24"/>
        </w:numPr>
        <w:spacing w:after="120"/>
        <w:rPr>
          <w:b/>
          <w:bCs/>
          <w:sz w:val="22"/>
          <w:szCs w:val="22"/>
        </w:rPr>
      </w:pPr>
      <w:r w:rsidRPr="0034776E">
        <w:rPr>
          <w:b/>
          <w:bCs/>
          <w:sz w:val="22"/>
          <w:szCs w:val="22"/>
        </w:rPr>
        <w:t>Otherwise, the measurement period requirement is based on the sum-approach as for measurements within gap.</w:t>
      </w:r>
    </w:p>
    <w:p w14:paraId="659B1F8F" w14:textId="77777777" w:rsidR="00126A42" w:rsidRDefault="00126A42" w:rsidP="00AA34F5">
      <w:pPr>
        <w:overflowPunct w:val="0"/>
        <w:autoSpaceDE w:val="0"/>
        <w:autoSpaceDN w:val="0"/>
        <w:adjustRightInd w:val="0"/>
        <w:spacing w:after="120"/>
        <w:textAlignment w:val="baseline"/>
        <w:rPr>
          <w:b/>
          <w:bCs/>
          <w:iCs/>
          <w:sz w:val="22"/>
          <w:szCs w:val="22"/>
          <w:lang w:eastAsia="zh-CN"/>
        </w:rPr>
      </w:pPr>
    </w:p>
    <w:p w14:paraId="2DC1F0C0" w14:textId="64DEFACD" w:rsidR="007B4482" w:rsidRPr="00AC3AAC" w:rsidRDefault="007B4482" w:rsidP="002B4213">
      <w:pPr>
        <w:rPr>
          <w:b/>
          <w:bCs/>
          <w:sz w:val="24"/>
          <w:szCs w:val="24"/>
          <w:u w:val="single"/>
        </w:rPr>
      </w:pPr>
      <w:r w:rsidRPr="00AC3AAC">
        <w:rPr>
          <w:b/>
          <w:bCs/>
          <w:sz w:val="24"/>
          <w:szCs w:val="24"/>
          <w:u w:val="single"/>
        </w:rPr>
        <w:t>Collisions with SSB</w:t>
      </w:r>
    </w:p>
    <w:p w14:paraId="5F813BF3" w14:textId="2B370B31" w:rsidR="00FD3A30" w:rsidRDefault="004B5ACE" w:rsidP="002B4213">
      <w:pPr>
        <w:rPr>
          <w:sz w:val="22"/>
          <w:szCs w:val="22"/>
        </w:rPr>
      </w:pPr>
      <w:r>
        <w:rPr>
          <w:sz w:val="22"/>
          <w:szCs w:val="22"/>
        </w:rPr>
        <w:t>T</w:t>
      </w:r>
      <w:r w:rsidR="00DD41AE">
        <w:rPr>
          <w:sz w:val="22"/>
          <w:szCs w:val="22"/>
        </w:rPr>
        <w:t xml:space="preserve">he agreement below </w:t>
      </w:r>
      <w:r w:rsidR="0070103F">
        <w:rPr>
          <w:sz w:val="22"/>
          <w:szCs w:val="22"/>
        </w:rPr>
        <w:t>defines the priority</w:t>
      </w:r>
      <w:r w:rsidR="00DD41AE">
        <w:rPr>
          <w:sz w:val="22"/>
          <w:szCs w:val="22"/>
        </w:rPr>
        <w:t xml:space="preserve"> of SSB vs. PRS </w:t>
      </w:r>
      <w:r w:rsidR="004D4633">
        <w:rPr>
          <w:sz w:val="22"/>
          <w:szCs w:val="22"/>
        </w:rPr>
        <w:t xml:space="preserve">measurements within PPW [1]. </w:t>
      </w:r>
      <w:r w:rsidR="00671A39">
        <w:rPr>
          <w:sz w:val="22"/>
          <w:szCs w:val="22"/>
        </w:rPr>
        <w:t xml:space="preserve">However, the agreement does not distinguish between different types of PPW. </w:t>
      </w:r>
      <w:r w:rsidR="002E5E8D">
        <w:rPr>
          <w:sz w:val="22"/>
          <w:szCs w:val="22"/>
        </w:rPr>
        <w:t>For</w:t>
      </w:r>
      <w:r w:rsidR="00671A39">
        <w:rPr>
          <w:sz w:val="22"/>
          <w:szCs w:val="22"/>
        </w:rPr>
        <w:t xml:space="preserve"> </w:t>
      </w:r>
      <w:r w:rsidR="007129D9">
        <w:rPr>
          <w:sz w:val="22"/>
          <w:szCs w:val="22"/>
        </w:rPr>
        <w:t>PPW type 1A/1B the UE is not expected to process PRS if any other higher</w:t>
      </w:r>
      <w:r w:rsidR="00311B0F">
        <w:rPr>
          <w:sz w:val="22"/>
          <w:szCs w:val="22"/>
        </w:rPr>
        <w:t>-</w:t>
      </w:r>
      <w:r w:rsidR="007129D9">
        <w:rPr>
          <w:sz w:val="22"/>
          <w:szCs w:val="22"/>
        </w:rPr>
        <w:t xml:space="preserve">priority </w:t>
      </w:r>
      <w:r w:rsidR="00311B0F">
        <w:rPr>
          <w:sz w:val="22"/>
          <w:szCs w:val="22"/>
        </w:rPr>
        <w:t xml:space="preserve">DL </w:t>
      </w:r>
      <w:r w:rsidR="007129D9">
        <w:rPr>
          <w:sz w:val="22"/>
          <w:szCs w:val="22"/>
        </w:rPr>
        <w:t xml:space="preserve">signals </w:t>
      </w:r>
      <w:r w:rsidR="00311B0F">
        <w:rPr>
          <w:sz w:val="22"/>
          <w:szCs w:val="22"/>
        </w:rPr>
        <w:t xml:space="preserve">overlap with </w:t>
      </w:r>
      <w:r w:rsidR="002E5E8D">
        <w:rPr>
          <w:sz w:val="22"/>
          <w:szCs w:val="22"/>
        </w:rPr>
        <w:t>the</w:t>
      </w:r>
      <w:r w:rsidR="00311B0F">
        <w:rPr>
          <w:sz w:val="22"/>
          <w:szCs w:val="22"/>
        </w:rPr>
        <w:t xml:space="preserve"> PPW instance. </w:t>
      </w:r>
      <w:r w:rsidR="00AF6114">
        <w:rPr>
          <w:sz w:val="22"/>
          <w:szCs w:val="22"/>
        </w:rPr>
        <w:t>On the other hand, f</w:t>
      </w:r>
      <w:r w:rsidR="00FD3A30">
        <w:rPr>
          <w:sz w:val="22"/>
          <w:szCs w:val="22"/>
        </w:rPr>
        <w:t xml:space="preserve">or PPW type 2 the prioritization is done </w:t>
      </w:r>
      <w:r w:rsidR="00AF6114">
        <w:rPr>
          <w:sz w:val="22"/>
          <w:szCs w:val="22"/>
        </w:rPr>
        <w:t>at the symbol level.</w:t>
      </w:r>
      <w:r w:rsidR="0052471C">
        <w:rPr>
          <w:sz w:val="22"/>
          <w:szCs w:val="22"/>
        </w:rPr>
        <w:t xml:space="preserve"> The agreement should be clarified to reflect these differences.</w:t>
      </w:r>
    </w:p>
    <w:p w14:paraId="1EC48272" w14:textId="5A389243" w:rsidR="00DE78A2" w:rsidRPr="00767DFC" w:rsidRDefault="00DE78A2" w:rsidP="002B4213">
      <w:pPr>
        <w:rPr>
          <w:sz w:val="22"/>
          <w:szCs w:val="22"/>
        </w:rPr>
      </w:pPr>
      <w:r w:rsidRPr="00DE78A2">
        <w:rPr>
          <w:noProof/>
          <w:sz w:val="22"/>
          <w:szCs w:val="22"/>
        </w:rPr>
        <w:lastRenderedPageBreak/>
        <mc:AlternateContent>
          <mc:Choice Requires="wps">
            <w:drawing>
              <wp:inline distT="0" distB="0" distL="0" distR="0" wp14:anchorId="47500568" wp14:editId="0B44F4FA">
                <wp:extent cx="6105525" cy="1404620"/>
                <wp:effectExtent l="0" t="0" r="28575"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3B64C5D0" w14:textId="77777777" w:rsidR="006744A2" w:rsidRDefault="006744A2" w:rsidP="00EA41D7">
                            <w:pPr>
                              <w:rPr>
                                <w:rFonts w:eastAsiaTheme="minorEastAsia"/>
                                <w:b/>
                                <w:bCs/>
                                <w:iCs/>
                                <w:highlight w:val="green"/>
                                <w:u w:val="single"/>
                                <w:lang w:val="en-US" w:eastAsia="zh-CN"/>
                              </w:rPr>
                            </w:pPr>
                            <w:r w:rsidRPr="006744A2">
                              <w:rPr>
                                <w:b/>
                                <w:u w:val="single"/>
                                <w:lang w:val="en-US" w:eastAsia="ko-KR"/>
                              </w:rPr>
                              <w:t>PRS/SSB collision within PPW</w:t>
                            </w:r>
                            <w:r w:rsidRPr="006744A2">
                              <w:rPr>
                                <w:rFonts w:eastAsiaTheme="minorEastAsia"/>
                                <w:b/>
                                <w:bCs/>
                                <w:iCs/>
                                <w:sz w:val="18"/>
                                <w:szCs w:val="18"/>
                                <w:highlight w:val="green"/>
                                <w:u w:val="single"/>
                                <w:lang w:val="en-US" w:eastAsia="zh-CN"/>
                              </w:rPr>
                              <w:t xml:space="preserve"> </w:t>
                            </w:r>
                          </w:p>
                          <w:p w14:paraId="5EA0D5FF" w14:textId="327B331E" w:rsidR="00EA41D7" w:rsidRPr="00EA41D7" w:rsidRDefault="00EA41D7" w:rsidP="00EA41D7">
                            <w:pPr>
                              <w:rPr>
                                <w:rFonts w:eastAsiaTheme="minorEastAsia"/>
                                <w:b/>
                                <w:bCs/>
                                <w:iCs/>
                                <w:u w:val="single"/>
                                <w:lang w:val="en-US" w:eastAsia="zh-CN"/>
                              </w:rPr>
                            </w:pPr>
                            <w:r w:rsidRPr="00EA41D7">
                              <w:rPr>
                                <w:rFonts w:eastAsiaTheme="minorEastAsia"/>
                                <w:b/>
                                <w:bCs/>
                                <w:iCs/>
                                <w:highlight w:val="green"/>
                                <w:u w:val="single"/>
                                <w:lang w:val="en-US" w:eastAsia="zh-CN"/>
                              </w:rPr>
                              <w:t>Agreements</w:t>
                            </w:r>
                            <w:r w:rsidRPr="00EA41D7">
                              <w:rPr>
                                <w:rFonts w:eastAsiaTheme="minorEastAsia"/>
                                <w:iCs/>
                                <w:lang w:val="en-US" w:eastAsia="zh-CN"/>
                              </w:rPr>
                              <w:t>:</w:t>
                            </w:r>
                          </w:p>
                          <w:p w14:paraId="09D8464C" w14:textId="593C01B7" w:rsidR="00EA41D7" w:rsidRPr="00B9726F" w:rsidRDefault="005046F8" w:rsidP="000E4B05">
                            <w:pPr>
                              <w:pStyle w:val="ListParagraph"/>
                              <w:numPr>
                                <w:ilvl w:val="0"/>
                                <w:numId w:val="17"/>
                              </w:numPr>
                              <w:rPr>
                                <w:b/>
                                <w:sz w:val="20"/>
                                <w:szCs w:val="20"/>
                                <w:lang w:eastAsia="x-none"/>
                              </w:rPr>
                            </w:pPr>
                            <w:r w:rsidRPr="005046F8">
                              <w:rPr>
                                <w:rFonts w:eastAsiaTheme="minorEastAsia"/>
                                <w:sz w:val="20"/>
                                <w:szCs w:val="18"/>
                                <w:lang w:eastAsia="zh-CN"/>
                              </w:rPr>
                              <w:t>SSB is prioritized over PRS in case of collisions between SMTC and PRS within a processing window.</w:t>
                            </w:r>
                          </w:p>
                          <w:p w14:paraId="0E62D930" w14:textId="77777777" w:rsidR="00B9726F" w:rsidRPr="00E4703E" w:rsidRDefault="00B9726F" w:rsidP="000E4B05">
                            <w:pPr>
                              <w:pStyle w:val="ListParagraph"/>
                              <w:numPr>
                                <w:ilvl w:val="1"/>
                                <w:numId w:val="17"/>
                              </w:numPr>
                              <w:overflowPunct w:val="0"/>
                              <w:autoSpaceDE w:val="0"/>
                              <w:autoSpaceDN w:val="0"/>
                              <w:adjustRightInd w:val="0"/>
                              <w:spacing w:after="120"/>
                              <w:contextualSpacing w:val="0"/>
                              <w:textAlignment w:val="baseline"/>
                              <w:rPr>
                                <w:rFonts w:eastAsiaTheme="minorEastAsia"/>
                                <w:sz w:val="20"/>
                                <w:szCs w:val="18"/>
                                <w:lang w:eastAsia="zh-CN"/>
                              </w:rPr>
                            </w:pPr>
                            <w:r w:rsidRPr="00E4703E">
                              <w:rPr>
                                <w:rFonts w:eastAsiaTheme="minorEastAsia"/>
                                <w:sz w:val="20"/>
                                <w:szCs w:val="18"/>
                                <w:lang w:eastAsia="zh-CN"/>
                              </w:rPr>
                              <w:t>If a PRS resource is overlapped any symbol for SSB measurement, no measurement period requirement would apply for the PRS resource.</w:t>
                            </w:r>
                          </w:p>
                          <w:p w14:paraId="040ACC66" w14:textId="77777777" w:rsidR="00E4703E" w:rsidRPr="00E4703E" w:rsidRDefault="00B9726F" w:rsidP="000E4B05">
                            <w:pPr>
                              <w:pStyle w:val="ListParagraph"/>
                              <w:numPr>
                                <w:ilvl w:val="1"/>
                                <w:numId w:val="17"/>
                              </w:numPr>
                              <w:overflowPunct w:val="0"/>
                              <w:autoSpaceDE w:val="0"/>
                              <w:autoSpaceDN w:val="0"/>
                              <w:adjustRightInd w:val="0"/>
                              <w:spacing w:after="120"/>
                              <w:contextualSpacing w:val="0"/>
                              <w:textAlignment w:val="baseline"/>
                              <w:rPr>
                                <w:rFonts w:eastAsiaTheme="minorEastAsia"/>
                                <w:sz w:val="20"/>
                                <w:szCs w:val="18"/>
                                <w:lang w:eastAsia="zh-CN"/>
                              </w:rPr>
                            </w:pPr>
                            <w:r w:rsidRPr="00E4703E">
                              <w:rPr>
                                <w:rFonts w:eastAsiaTheme="minorEastAsia"/>
                                <w:sz w:val="20"/>
                                <w:szCs w:val="18"/>
                                <w:lang w:eastAsia="zh-CN"/>
                              </w:rPr>
                              <w:t>Otherwise, the measurement period requirements apply for this PRS resource without CSSF.</w:t>
                            </w:r>
                          </w:p>
                          <w:p w14:paraId="6E1A9F6C" w14:textId="4519A63A" w:rsidR="00B9726F" w:rsidRPr="00E4703E" w:rsidRDefault="00B9726F" w:rsidP="000E4B05">
                            <w:pPr>
                              <w:pStyle w:val="ListParagraph"/>
                              <w:numPr>
                                <w:ilvl w:val="1"/>
                                <w:numId w:val="17"/>
                              </w:numPr>
                              <w:overflowPunct w:val="0"/>
                              <w:autoSpaceDE w:val="0"/>
                              <w:autoSpaceDN w:val="0"/>
                              <w:adjustRightInd w:val="0"/>
                              <w:spacing w:after="120"/>
                              <w:contextualSpacing w:val="0"/>
                              <w:textAlignment w:val="baseline"/>
                              <w:rPr>
                                <w:rFonts w:eastAsiaTheme="minorEastAsia"/>
                                <w:sz w:val="20"/>
                                <w:szCs w:val="18"/>
                                <w:lang w:eastAsia="zh-CN"/>
                              </w:rPr>
                            </w:pPr>
                            <w:r w:rsidRPr="00E4703E">
                              <w:rPr>
                                <w:rFonts w:eastAsiaTheme="minorEastAsia"/>
                                <w:sz w:val="20"/>
                                <w:szCs w:val="18"/>
                                <w:lang w:eastAsia="zh-CN"/>
                              </w:rPr>
                              <w:t>For defining collision between PRS and SSB, all symbols used for SSB based BM or RRM measurement on all the CCs and all the MOs should be considered.</w:t>
                            </w:r>
                          </w:p>
                        </w:txbxContent>
                      </wps:txbx>
                      <wps:bodyPr rot="0" vert="horz" wrap="square" lIns="91440" tIns="45720" rIns="91440" bIns="45720" anchor="t" anchorCtr="0">
                        <a:spAutoFit/>
                      </wps:bodyPr>
                    </wps:wsp>
                  </a:graphicData>
                </a:graphic>
              </wp:inline>
            </w:drawing>
          </mc:Choice>
          <mc:Fallback>
            <w:pict>
              <v:shape w14:anchorId="47500568" id="_x0000_s1029"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">
                <v:textbox style="mso-fit-shape-to-text:t">
                  <w:txbxContent>
                    <w:p w14:paraId="3B64C5D0" w14:textId="77777777" w:rsidR="006744A2" w:rsidRDefault="006744A2" w:rsidP="00EA41D7">
                      <w:pPr>
                        <w:rPr>
                          <w:rFonts w:eastAsiaTheme="minorEastAsia"/>
                          <w:b/>
                          <w:bCs/>
                          <w:iCs/>
                          <w:highlight w:val="green"/>
                          <w:u w:val="single"/>
                          <w:lang w:val="en-US" w:eastAsia="zh-CN"/>
                        </w:rPr>
                      </w:pPr>
                      <w:r w:rsidRPr="006744A2">
                        <w:rPr>
                          <w:b/>
                          <w:u w:val="single"/>
                          <w:lang w:val="en-US" w:eastAsia="ko-KR"/>
                        </w:rPr>
                        <w:t>PRS/SSB collision within PPW</w:t>
                      </w:r>
                      <w:r w:rsidRPr="006744A2">
                        <w:rPr>
                          <w:rFonts w:eastAsiaTheme="minorEastAsia"/>
                          <w:b/>
                          <w:bCs/>
                          <w:iCs/>
                          <w:sz w:val="18"/>
                          <w:szCs w:val="18"/>
                          <w:highlight w:val="green"/>
                          <w:u w:val="single"/>
                          <w:lang w:val="en-US" w:eastAsia="zh-CN"/>
                        </w:rPr>
                        <w:t xml:space="preserve"> </w:t>
                      </w:r>
                    </w:p>
                    <w:p w14:paraId="5EA0D5FF" w14:textId="327B331E" w:rsidR="00EA41D7" w:rsidRPr="00EA41D7" w:rsidRDefault="00EA41D7" w:rsidP="00EA41D7">
                      <w:pPr>
                        <w:rPr>
                          <w:rFonts w:eastAsiaTheme="minorEastAsia"/>
                          <w:b/>
                          <w:bCs/>
                          <w:iCs/>
                          <w:u w:val="single"/>
                          <w:lang w:val="en-US" w:eastAsia="zh-CN"/>
                        </w:rPr>
                      </w:pPr>
                      <w:r w:rsidRPr="00EA41D7">
                        <w:rPr>
                          <w:rFonts w:eastAsiaTheme="minorEastAsia"/>
                          <w:b/>
                          <w:bCs/>
                          <w:iCs/>
                          <w:highlight w:val="green"/>
                          <w:u w:val="single"/>
                          <w:lang w:val="en-US" w:eastAsia="zh-CN"/>
                        </w:rPr>
                        <w:t>Agreements</w:t>
                      </w:r>
                      <w:r w:rsidRPr="00EA41D7">
                        <w:rPr>
                          <w:rFonts w:eastAsiaTheme="minorEastAsia"/>
                          <w:iCs/>
                          <w:lang w:val="en-US" w:eastAsia="zh-CN"/>
                        </w:rPr>
                        <w:t>:</w:t>
                      </w:r>
                    </w:p>
                    <w:p w14:paraId="09D8464C" w14:textId="593C01B7" w:rsidR="00EA41D7" w:rsidRPr="00B9726F" w:rsidRDefault="005046F8" w:rsidP="000E4B05">
                      <w:pPr>
                        <w:pStyle w:val="ListParagraph"/>
                        <w:numPr>
                          <w:ilvl w:val="0"/>
                          <w:numId w:val="17"/>
                        </w:numPr>
                        <w:rPr>
                          <w:b/>
                          <w:sz w:val="20"/>
                          <w:szCs w:val="20"/>
                          <w:lang w:eastAsia="x-none"/>
                        </w:rPr>
                      </w:pPr>
                      <w:r w:rsidRPr="005046F8">
                        <w:rPr>
                          <w:rFonts w:eastAsiaTheme="minorEastAsia"/>
                          <w:sz w:val="20"/>
                          <w:szCs w:val="18"/>
                          <w:lang w:eastAsia="zh-CN"/>
                        </w:rPr>
                        <w:t>SSB is prioritized over PRS in case of collisions between SMTC and PRS within a processing window.</w:t>
                      </w:r>
                    </w:p>
                    <w:p w14:paraId="0E62D930" w14:textId="77777777" w:rsidR="00B9726F" w:rsidRPr="00E4703E" w:rsidRDefault="00B9726F" w:rsidP="000E4B05">
                      <w:pPr>
                        <w:pStyle w:val="ListParagraph"/>
                        <w:numPr>
                          <w:ilvl w:val="1"/>
                          <w:numId w:val="17"/>
                        </w:numPr>
                        <w:overflowPunct w:val="0"/>
                        <w:autoSpaceDE w:val="0"/>
                        <w:autoSpaceDN w:val="0"/>
                        <w:adjustRightInd w:val="0"/>
                        <w:spacing w:after="120"/>
                        <w:contextualSpacing w:val="0"/>
                        <w:textAlignment w:val="baseline"/>
                        <w:rPr>
                          <w:rFonts w:eastAsiaTheme="minorEastAsia"/>
                          <w:sz w:val="20"/>
                          <w:szCs w:val="18"/>
                          <w:lang w:eastAsia="zh-CN"/>
                        </w:rPr>
                      </w:pPr>
                      <w:r w:rsidRPr="00E4703E">
                        <w:rPr>
                          <w:rFonts w:eastAsiaTheme="minorEastAsia"/>
                          <w:sz w:val="20"/>
                          <w:szCs w:val="18"/>
                          <w:lang w:eastAsia="zh-CN"/>
                        </w:rPr>
                        <w:t>If a PRS resource is overlapped any symbol for SSB measurement, no measurement period requirement would apply for the PRS resource.</w:t>
                      </w:r>
                    </w:p>
                    <w:p w14:paraId="040ACC66" w14:textId="77777777" w:rsidR="00E4703E" w:rsidRPr="00E4703E" w:rsidRDefault="00B9726F" w:rsidP="000E4B05">
                      <w:pPr>
                        <w:pStyle w:val="ListParagraph"/>
                        <w:numPr>
                          <w:ilvl w:val="1"/>
                          <w:numId w:val="17"/>
                        </w:numPr>
                        <w:overflowPunct w:val="0"/>
                        <w:autoSpaceDE w:val="0"/>
                        <w:autoSpaceDN w:val="0"/>
                        <w:adjustRightInd w:val="0"/>
                        <w:spacing w:after="120"/>
                        <w:contextualSpacing w:val="0"/>
                        <w:textAlignment w:val="baseline"/>
                        <w:rPr>
                          <w:rFonts w:eastAsiaTheme="minorEastAsia"/>
                          <w:sz w:val="20"/>
                          <w:szCs w:val="18"/>
                          <w:lang w:eastAsia="zh-CN"/>
                        </w:rPr>
                      </w:pPr>
                      <w:r w:rsidRPr="00E4703E">
                        <w:rPr>
                          <w:rFonts w:eastAsiaTheme="minorEastAsia"/>
                          <w:sz w:val="20"/>
                          <w:szCs w:val="18"/>
                          <w:lang w:eastAsia="zh-CN"/>
                        </w:rPr>
                        <w:t>Otherwise, the measurement period requirements apply for this PRS resource without CSSF.</w:t>
                      </w:r>
                    </w:p>
                    <w:p w14:paraId="6E1A9F6C" w14:textId="4519A63A" w:rsidR="00B9726F" w:rsidRPr="00E4703E" w:rsidRDefault="00B9726F" w:rsidP="000E4B05">
                      <w:pPr>
                        <w:pStyle w:val="ListParagraph"/>
                        <w:numPr>
                          <w:ilvl w:val="1"/>
                          <w:numId w:val="17"/>
                        </w:numPr>
                        <w:overflowPunct w:val="0"/>
                        <w:autoSpaceDE w:val="0"/>
                        <w:autoSpaceDN w:val="0"/>
                        <w:adjustRightInd w:val="0"/>
                        <w:spacing w:after="120"/>
                        <w:contextualSpacing w:val="0"/>
                        <w:textAlignment w:val="baseline"/>
                        <w:rPr>
                          <w:rFonts w:eastAsiaTheme="minorEastAsia"/>
                          <w:sz w:val="20"/>
                          <w:szCs w:val="18"/>
                          <w:lang w:eastAsia="zh-CN"/>
                        </w:rPr>
                      </w:pPr>
                      <w:r w:rsidRPr="00E4703E">
                        <w:rPr>
                          <w:rFonts w:eastAsiaTheme="minorEastAsia"/>
                          <w:sz w:val="20"/>
                          <w:szCs w:val="18"/>
                          <w:lang w:eastAsia="zh-CN"/>
                        </w:rPr>
                        <w:t>For defining collision between PRS and SSB, all symbols used for SSB based BM or RRM measurement on all the CCs and all the MOs should be considered.</w:t>
                      </w:r>
                    </w:p>
                  </w:txbxContent>
                </v:textbox>
                <w10:anchorlock/>
              </v:shape>
            </w:pict>
          </mc:Fallback>
        </mc:AlternateContent>
      </w:r>
    </w:p>
    <w:p w14:paraId="1A1B345F" w14:textId="70F707A7" w:rsidR="000C2F65" w:rsidRDefault="009A19E4" w:rsidP="00E32725">
      <w:pPr>
        <w:rPr>
          <w:b/>
          <w:bCs/>
          <w:sz w:val="22"/>
          <w:szCs w:val="22"/>
        </w:rPr>
      </w:pPr>
      <w:r w:rsidRPr="00A720F5">
        <w:rPr>
          <w:b/>
          <w:bCs/>
          <w:sz w:val="22"/>
          <w:szCs w:val="22"/>
        </w:rPr>
        <w:t xml:space="preserve">Proposal </w:t>
      </w:r>
      <w:r w:rsidR="0081278D">
        <w:rPr>
          <w:b/>
          <w:bCs/>
          <w:sz w:val="22"/>
          <w:szCs w:val="22"/>
        </w:rPr>
        <w:t>7</w:t>
      </w:r>
      <w:r w:rsidRPr="00A720F5">
        <w:rPr>
          <w:b/>
          <w:bCs/>
          <w:sz w:val="22"/>
          <w:szCs w:val="22"/>
        </w:rPr>
        <w:t xml:space="preserve">: </w:t>
      </w:r>
      <w:r w:rsidR="000C2F65">
        <w:rPr>
          <w:b/>
          <w:bCs/>
          <w:sz w:val="22"/>
          <w:szCs w:val="22"/>
        </w:rPr>
        <w:t>Clarify the prioritization of SSB vs. PRS within PPW as follows</w:t>
      </w:r>
    </w:p>
    <w:p w14:paraId="14C0390F" w14:textId="12739B77" w:rsidR="005F0277" w:rsidRDefault="00445973" w:rsidP="00445973">
      <w:pPr>
        <w:pStyle w:val="ListParagraph"/>
        <w:numPr>
          <w:ilvl w:val="0"/>
          <w:numId w:val="23"/>
        </w:numPr>
        <w:rPr>
          <w:b/>
          <w:bCs/>
          <w:sz w:val="22"/>
          <w:szCs w:val="22"/>
        </w:rPr>
      </w:pPr>
      <w:r>
        <w:rPr>
          <w:b/>
          <w:bCs/>
          <w:sz w:val="22"/>
          <w:szCs w:val="22"/>
        </w:rPr>
        <w:t xml:space="preserve">For PPW type 1A/1B, </w:t>
      </w:r>
      <w:r w:rsidR="00E5322A" w:rsidRPr="00445973">
        <w:rPr>
          <w:b/>
          <w:bCs/>
          <w:sz w:val="22"/>
          <w:szCs w:val="22"/>
        </w:rPr>
        <w:t>SSB</w:t>
      </w:r>
      <w:r w:rsidR="009A19E4" w:rsidRPr="00445973">
        <w:rPr>
          <w:b/>
          <w:bCs/>
          <w:sz w:val="22"/>
          <w:szCs w:val="22"/>
        </w:rPr>
        <w:t xml:space="preserve"> is prioritized over </w:t>
      </w:r>
      <w:r w:rsidR="00E5322A" w:rsidRPr="00445973">
        <w:rPr>
          <w:b/>
          <w:bCs/>
          <w:sz w:val="22"/>
          <w:szCs w:val="22"/>
        </w:rPr>
        <w:t xml:space="preserve">PRS </w:t>
      </w:r>
      <w:r w:rsidR="009A19E4" w:rsidRPr="00445973">
        <w:rPr>
          <w:b/>
          <w:bCs/>
          <w:sz w:val="22"/>
          <w:szCs w:val="22"/>
        </w:rPr>
        <w:t xml:space="preserve">in case of collisions between SMTC and </w:t>
      </w:r>
      <w:r>
        <w:rPr>
          <w:b/>
          <w:bCs/>
          <w:sz w:val="22"/>
          <w:szCs w:val="22"/>
        </w:rPr>
        <w:t>PPW</w:t>
      </w:r>
      <w:r w:rsidR="009A19E4" w:rsidRPr="00445973">
        <w:rPr>
          <w:b/>
          <w:bCs/>
          <w:sz w:val="22"/>
          <w:szCs w:val="22"/>
        </w:rPr>
        <w:t>.</w:t>
      </w:r>
    </w:p>
    <w:p w14:paraId="781FDFB8" w14:textId="3972C82F" w:rsidR="00445973" w:rsidRPr="00445973" w:rsidRDefault="00445973" w:rsidP="00897EE1">
      <w:pPr>
        <w:pStyle w:val="ListParagraph"/>
        <w:numPr>
          <w:ilvl w:val="0"/>
          <w:numId w:val="23"/>
        </w:numPr>
        <w:spacing w:after="120"/>
        <w:rPr>
          <w:b/>
          <w:bCs/>
          <w:sz w:val="22"/>
          <w:szCs w:val="22"/>
        </w:rPr>
      </w:pPr>
      <w:r>
        <w:rPr>
          <w:b/>
          <w:bCs/>
          <w:sz w:val="22"/>
          <w:szCs w:val="22"/>
        </w:rPr>
        <w:t xml:space="preserve">For PPW type </w:t>
      </w:r>
      <w:r w:rsidR="00897EE1">
        <w:rPr>
          <w:b/>
          <w:bCs/>
          <w:sz w:val="22"/>
          <w:szCs w:val="22"/>
        </w:rPr>
        <w:t>2</w:t>
      </w:r>
      <w:r>
        <w:rPr>
          <w:b/>
          <w:bCs/>
          <w:sz w:val="22"/>
          <w:szCs w:val="22"/>
        </w:rPr>
        <w:t xml:space="preserve">, </w:t>
      </w:r>
      <w:r w:rsidRPr="00445973">
        <w:rPr>
          <w:b/>
          <w:bCs/>
          <w:sz w:val="22"/>
          <w:szCs w:val="22"/>
        </w:rPr>
        <w:t xml:space="preserve">SSB is prioritized over PRS </w:t>
      </w:r>
      <w:r w:rsidR="00B97DEA">
        <w:rPr>
          <w:b/>
          <w:bCs/>
          <w:sz w:val="22"/>
          <w:szCs w:val="22"/>
        </w:rPr>
        <w:t xml:space="preserve">only </w:t>
      </w:r>
      <w:r w:rsidRPr="00445973">
        <w:rPr>
          <w:b/>
          <w:bCs/>
          <w:sz w:val="22"/>
          <w:szCs w:val="22"/>
        </w:rPr>
        <w:t xml:space="preserve">in </w:t>
      </w:r>
      <w:r w:rsidR="008C3465">
        <w:rPr>
          <w:b/>
          <w:bCs/>
          <w:sz w:val="22"/>
          <w:szCs w:val="22"/>
        </w:rPr>
        <w:t xml:space="preserve">the </w:t>
      </w:r>
      <w:r w:rsidR="00E66C87">
        <w:rPr>
          <w:b/>
          <w:bCs/>
          <w:sz w:val="22"/>
          <w:szCs w:val="22"/>
        </w:rPr>
        <w:t>symbols where</w:t>
      </w:r>
      <w:r w:rsidRPr="00445973">
        <w:rPr>
          <w:b/>
          <w:bCs/>
          <w:sz w:val="22"/>
          <w:szCs w:val="22"/>
        </w:rPr>
        <w:t xml:space="preserve"> </w:t>
      </w:r>
      <w:r w:rsidR="00F27B8C">
        <w:rPr>
          <w:b/>
          <w:bCs/>
          <w:sz w:val="22"/>
          <w:szCs w:val="22"/>
        </w:rPr>
        <w:t>SSB and PRS</w:t>
      </w:r>
      <w:r w:rsidR="00E66C87">
        <w:rPr>
          <w:b/>
          <w:bCs/>
          <w:sz w:val="22"/>
          <w:szCs w:val="22"/>
        </w:rPr>
        <w:t xml:space="preserve"> collide</w:t>
      </w:r>
      <w:r w:rsidR="00897EE1">
        <w:rPr>
          <w:b/>
          <w:bCs/>
          <w:sz w:val="22"/>
          <w:szCs w:val="22"/>
        </w:rPr>
        <w:t xml:space="preserve"> within the</w:t>
      </w:r>
      <w:r w:rsidRPr="00445973">
        <w:rPr>
          <w:b/>
          <w:bCs/>
          <w:sz w:val="22"/>
          <w:szCs w:val="22"/>
        </w:rPr>
        <w:t xml:space="preserve"> </w:t>
      </w:r>
      <w:r>
        <w:rPr>
          <w:b/>
          <w:bCs/>
          <w:sz w:val="22"/>
          <w:szCs w:val="22"/>
        </w:rPr>
        <w:t>PPW</w:t>
      </w:r>
      <w:r w:rsidRPr="00445973">
        <w:rPr>
          <w:b/>
          <w:bCs/>
          <w:sz w:val="22"/>
          <w:szCs w:val="22"/>
        </w:rPr>
        <w:t>.</w:t>
      </w:r>
    </w:p>
    <w:p w14:paraId="242C5115" w14:textId="4D925C69" w:rsidR="00405C5F" w:rsidRDefault="00405C5F">
      <w:pPr>
        <w:spacing w:after="0"/>
        <w:rPr>
          <w:b/>
          <w:bCs/>
          <w:sz w:val="24"/>
          <w:szCs w:val="24"/>
          <w:u w:val="single"/>
        </w:rPr>
      </w:pPr>
    </w:p>
    <w:p w14:paraId="46A84676" w14:textId="713F4AFA" w:rsidR="00AC3AAC" w:rsidRDefault="00AC3AAC" w:rsidP="00E32725">
      <w:pPr>
        <w:rPr>
          <w:b/>
          <w:bCs/>
          <w:sz w:val="24"/>
          <w:szCs w:val="24"/>
          <w:u w:val="single"/>
        </w:rPr>
      </w:pPr>
      <w:r w:rsidRPr="00AC3AAC">
        <w:rPr>
          <w:b/>
          <w:bCs/>
          <w:sz w:val="24"/>
          <w:szCs w:val="24"/>
          <w:u w:val="single"/>
        </w:rPr>
        <w:t>Scheduling restriction</w:t>
      </w:r>
    </w:p>
    <w:p w14:paraId="46EE0BDF" w14:textId="4269240F" w:rsidR="001951BE" w:rsidRPr="00D76505" w:rsidRDefault="00405C5F" w:rsidP="00E32725">
      <w:pPr>
        <w:rPr>
          <w:sz w:val="22"/>
          <w:szCs w:val="22"/>
        </w:rPr>
      </w:pPr>
      <w:r w:rsidRPr="00D76505">
        <w:rPr>
          <w:sz w:val="22"/>
          <w:szCs w:val="22"/>
        </w:rPr>
        <w:t>RAN1 has</w:t>
      </w:r>
      <w:r w:rsidR="009674ED">
        <w:rPr>
          <w:sz w:val="22"/>
          <w:szCs w:val="22"/>
        </w:rPr>
        <w:t xml:space="preserve"> reached an initial agreement </w:t>
      </w:r>
      <w:r w:rsidR="008F2F4A">
        <w:rPr>
          <w:sz w:val="22"/>
          <w:szCs w:val="22"/>
        </w:rPr>
        <w:t>defining</w:t>
      </w:r>
      <w:r w:rsidR="00A76ED3">
        <w:rPr>
          <w:sz w:val="22"/>
          <w:szCs w:val="22"/>
        </w:rPr>
        <w:t xml:space="preserve"> </w:t>
      </w:r>
      <w:r w:rsidR="00DC4F25">
        <w:rPr>
          <w:sz w:val="22"/>
          <w:szCs w:val="22"/>
        </w:rPr>
        <w:t xml:space="preserve">timelines to resolve collisions between PRS and other </w:t>
      </w:r>
      <w:r w:rsidR="00BA1E05">
        <w:rPr>
          <w:sz w:val="22"/>
          <w:szCs w:val="22"/>
        </w:rPr>
        <w:t>dynamically</w:t>
      </w:r>
      <w:r w:rsidR="00261C3D">
        <w:rPr>
          <w:sz w:val="22"/>
          <w:szCs w:val="22"/>
        </w:rPr>
        <w:t xml:space="preserve"> </w:t>
      </w:r>
      <w:r w:rsidR="00BA1E05">
        <w:rPr>
          <w:sz w:val="22"/>
          <w:szCs w:val="22"/>
        </w:rPr>
        <w:t xml:space="preserve">scheduled </w:t>
      </w:r>
      <w:r w:rsidR="00DC4F25">
        <w:rPr>
          <w:sz w:val="22"/>
          <w:szCs w:val="22"/>
        </w:rPr>
        <w:t>DL signals/channels</w:t>
      </w:r>
      <w:r w:rsidR="00A671A6">
        <w:rPr>
          <w:sz w:val="22"/>
          <w:szCs w:val="22"/>
        </w:rPr>
        <w:t>,</w:t>
      </w:r>
      <w:r w:rsidR="001028C9">
        <w:rPr>
          <w:sz w:val="22"/>
          <w:szCs w:val="22"/>
        </w:rPr>
        <w:t xml:space="preserve"> </w:t>
      </w:r>
      <w:r w:rsidR="00BA1E05">
        <w:rPr>
          <w:sz w:val="22"/>
          <w:szCs w:val="22"/>
        </w:rPr>
        <w:t>in the context of</w:t>
      </w:r>
      <w:r w:rsidR="001028C9">
        <w:rPr>
          <w:sz w:val="22"/>
          <w:szCs w:val="22"/>
        </w:rPr>
        <w:t xml:space="preserve"> positioning measurements within PPW</w:t>
      </w:r>
      <w:r w:rsidR="000B577A">
        <w:rPr>
          <w:sz w:val="22"/>
          <w:szCs w:val="22"/>
        </w:rPr>
        <w:t xml:space="preserve"> [7]</w:t>
      </w:r>
      <w:r w:rsidR="001028C9">
        <w:rPr>
          <w:sz w:val="22"/>
          <w:szCs w:val="22"/>
        </w:rPr>
        <w:t>.</w:t>
      </w:r>
      <w:r w:rsidR="00261C3D">
        <w:rPr>
          <w:sz w:val="22"/>
          <w:szCs w:val="22"/>
        </w:rPr>
        <w:t xml:space="preserve"> The timelines are different for type 1A/1B and type 2</w:t>
      </w:r>
      <w:r w:rsidR="007109C4">
        <w:rPr>
          <w:sz w:val="22"/>
          <w:szCs w:val="22"/>
        </w:rPr>
        <w:t xml:space="preserve"> PPWs</w:t>
      </w:r>
      <w:r w:rsidR="00A905BD">
        <w:rPr>
          <w:sz w:val="22"/>
          <w:szCs w:val="22"/>
        </w:rPr>
        <w:t xml:space="preserve">, and </w:t>
      </w:r>
      <w:r w:rsidR="00BC3B6D">
        <w:rPr>
          <w:sz w:val="22"/>
          <w:szCs w:val="22"/>
        </w:rPr>
        <w:t>the</w:t>
      </w:r>
      <w:r w:rsidR="00DC4B66">
        <w:rPr>
          <w:sz w:val="22"/>
          <w:szCs w:val="22"/>
        </w:rPr>
        <w:t xml:space="preserve"> parameter N is still</w:t>
      </w:r>
      <w:r w:rsidR="00A905BD">
        <w:rPr>
          <w:sz w:val="22"/>
          <w:szCs w:val="22"/>
        </w:rPr>
        <w:t xml:space="preserve"> undefined.</w:t>
      </w:r>
    </w:p>
    <w:p w14:paraId="56176334" w14:textId="446204E4" w:rsidR="00021D3F" w:rsidRDefault="00021D3F" w:rsidP="00E32725">
      <w:pPr>
        <w:rPr>
          <w:sz w:val="24"/>
          <w:szCs w:val="24"/>
        </w:rPr>
      </w:pPr>
      <w:r w:rsidRPr="00021D3F">
        <w:rPr>
          <w:noProof/>
          <w:sz w:val="24"/>
          <w:szCs w:val="24"/>
        </w:rPr>
        <mc:AlternateContent>
          <mc:Choice Requires="wps">
            <w:drawing>
              <wp:inline distT="0" distB="0" distL="0" distR="0" wp14:anchorId="277ABB05" wp14:editId="02D47C25">
                <wp:extent cx="6105525" cy="1404620"/>
                <wp:effectExtent l="0" t="0" r="2857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2E51C4C5" w14:textId="77777777" w:rsidR="00231628" w:rsidRPr="00EA41D7" w:rsidRDefault="00231628" w:rsidP="00231628">
                            <w:pPr>
                              <w:rPr>
                                <w:rFonts w:eastAsiaTheme="minorEastAsia"/>
                                <w:b/>
                                <w:bCs/>
                                <w:iCs/>
                                <w:u w:val="single"/>
                                <w:lang w:val="en-US" w:eastAsia="zh-CN"/>
                              </w:rPr>
                            </w:pPr>
                            <w:r w:rsidRPr="00EA41D7">
                              <w:rPr>
                                <w:rFonts w:eastAsiaTheme="minorEastAsia"/>
                                <w:b/>
                                <w:bCs/>
                                <w:iCs/>
                                <w:highlight w:val="green"/>
                                <w:u w:val="single"/>
                                <w:lang w:val="en-US" w:eastAsia="zh-CN"/>
                              </w:rPr>
                              <w:t>Agreements</w:t>
                            </w:r>
                            <w:r w:rsidRPr="00EA41D7">
                              <w:rPr>
                                <w:rFonts w:eastAsiaTheme="minorEastAsia"/>
                                <w:iCs/>
                                <w:lang w:val="en-US" w:eastAsia="zh-CN"/>
                              </w:rPr>
                              <w:t>:</w:t>
                            </w:r>
                          </w:p>
                          <w:p w14:paraId="6D45217B" w14:textId="77777777" w:rsidR="00021D3F" w:rsidRPr="00021D3F" w:rsidRDefault="00021D3F" w:rsidP="00021D3F">
                            <w:pPr>
                              <w:rPr>
                                <w:lang w:val="en-US"/>
                              </w:rPr>
                            </w:pPr>
                            <w:r w:rsidRPr="00021D3F">
                              <w:rPr>
                                <w:lang w:val="en-US"/>
                              </w:rPr>
                              <w:t>The PRS collision detection timeline for the case when PRS is lower priority than the DL signals/channels is define as following.</w:t>
                            </w:r>
                          </w:p>
                          <w:p w14:paraId="10226E70" w14:textId="77777777" w:rsidR="00021D3F" w:rsidRPr="00021D3F" w:rsidRDefault="00021D3F" w:rsidP="00021D3F">
                            <w:pPr>
                              <w:rPr>
                                <w:lang w:val="en-US"/>
                              </w:rPr>
                            </w:pPr>
                            <w:r w:rsidRPr="00021D3F">
                              <w:rPr>
                                <w:lang w:val="en-US"/>
                              </w:rPr>
                              <w:t>· For a type 1A and type 1B PRS processing window</w:t>
                            </w:r>
                          </w:p>
                          <w:p w14:paraId="13F370D1" w14:textId="77777777" w:rsidR="00021D3F" w:rsidRPr="00021D3F" w:rsidRDefault="00021D3F" w:rsidP="00021D3F">
                            <w:pPr>
                              <w:rPr>
                                <w:lang w:val="en-US"/>
                              </w:rPr>
                            </w:pPr>
                            <w:r w:rsidRPr="00021D3F">
                              <w:rPr>
                                <w:lang w:val="en-US"/>
                              </w:rPr>
                              <w:t xml:space="preserve">o If UE determines the presence of other DL signals/channels except SSB of higher priority than PRS in the PPW later than [N symbol/T </w:t>
                            </w:r>
                            <w:proofErr w:type="spellStart"/>
                            <w:r w:rsidRPr="00021D3F">
                              <w:rPr>
                                <w:lang w:val="en-US"/>
                              </w:rPr>
                              <w:t>ms</w:t>
                            </w:r>
                            <w:proofErr w:type="spellEnd"/>
                            <w:r w:rsidRPr="00021D3F">
                              <w:rPr>
                                <w:lang w:val="en-US"/>
                              </w:rPr>
                              <w:t>] before the start of the PPW, UE is not required to receive the other DL signals/channels except SSB of higher priority and may receive the DL PRS in the PPW.</w:t>
                            </w:r>
                          </w:p>
                          <w:p w14:paraId="7D3BC941" w14:textId="77777777" w:rsidR="00021D3F" w:rsidRPr="00021D3F" w:rsidRDefault="00021D3F" w:rsidP="00021D3F">
                            <w:pPr>
                              <w:rPr>
                                <w:lang w:val="en-US"/>
                              </w:rPr>
                            </w:pPr>
                            <w:r w:rsidRPr="00021D3F">
                              <w:rPr>
                                <w:lang w:val="en-US"/>
                              </w:rPr>
                              <w:t>· For a type 2 PRS processing window considered active</w:t>
                            </w:r>
                          </w:p>
                          <w:p w14:paraId="79A4BFD1" w14:textId="77777777" w:rsidR="00021D3F" w:rsidRPr="00021D3F" w:rsidRDefault="00021D3F" w:rsidP="00021D3F">
                            <w:pPr>
                              <w:rPr>
                                <w:lang w:val="en-US"/>
                              </w:rPr>
                            </w:pPr>
                            <w:r w:rsidRPr="00021D3F">
                              <w:rPr>
                                <w:lang w:val="en-US"/>
                              </w:rPr>
                              <w:t xml:space="preserve">o If UE determines the presence of other DL signals/channels except SSB of higher priority than PRS on a PRS symbol later than [N symbol/T </w:t>
                            </w:r>
                            <w:proofErr w:type="spellStart"/>
                            <w:r w:rsidRPr="00021D3F">
                              <w:rPr>
                                <w:lang w:val="en-US"/>
                              </w:rPr>
                              <w:t>ms</w:t>
                            </w:r>
                            <w:proofErr w:type="spellEnd"/>
                            <w:r w:rsidRPr="00021D3F">
                              <w:rPr>
                                <w:lang w:val="en-US"/>
                              </w:rPr>
                              <w:t>] before the PRS symbol, UE is not required to receive the other DL signals/channels except SSB of higher priority and may receive the PRS symbol.</w:t>
                            </w:r>
                          </w:p>
                          <w:p w14:paraId="405FA2D9" w14:textId="77777777" w:rsidR="00021D3F" w:rsidRPr="00021D3F" w:rsidRDefault="00021D3F" w:rsidP="00021D3F">
                            <w:pPr>
                              <w:rPr>
                                <w:lang w:val="en-US"/>
                              </w:rPr>
                            </w:pPr>
                            <w:r w:rsidRPr="00021D3F">
                              <w:rPr>
                                <w:lang w:val="en-US"/>
                              </w:rPr>
                              <w:t>· Note 1: This implies that if the scheduling of other DL signals/channels of higher priority arrives too late, UE may consider the PRS as higher priority than the other DL signals/channels.</w:t>
                            </w:r>
                          </w:p>
                          <w:p w14:paraId="3A36852E" w14:textId="18E1A246" w:rsidR="00021D3F" w:rsidRPr="00231628" w:rsidRDefault="00021D3F">
                            <w:pPr>
                              <w:rPr>
                                <w:lang w:val="en-US"/>
                              </w:rPr>
                            </w:pPr>
                            <w:r w:rsidRPr="00021D3F">
                              <w:rPr>
                                <w:lang w:val="en-US"/>
                              </w:rPr>
                              <w:t>· Note 2: If the scheduling of other DL signals/channels of higher priority arrives too late, it is up to UE implementation whether to receive the other DL signals/channels.</w:t>
                            </w:r>
                          </w:p>
                        </w:txbxContent>
                      </wps:txbx>
                      <wps:bodyPr rot="0" vert="horz" wrap="square" lIns="91440" tIns="45720" rIns="91440" bIns="45720" anchor="t" anchorCtr="0">
                        <a:spAutoFit/>
                      </wps:bodyPr>
                    </wps:wsp>
                  </a:graphicData>
                </a:graphic>
              </wp:inline>
            </w:drawing>
          </mc:Choice>
          <mc:Fallback>
            <w:pict>
              <v:shape w14:anchorId="277ABB05" id="_x0000_s1030"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">
                <v:textbox style="mso-fit-shape-to-text:t">
                  <w:txbxContent>
                    <w:p w14:paraId="2E51C4C5" w14:textId="77777777" w:rsidR="00231628" w:rsidRPr="00EA41D7" w:rsidRDefault="00231628" w:rsidP="00231628">
                      <w:pPr>
                        <w:rPr>
                          <w:rFonts w:eastAsiaTheme="minorEastAsia"/>
                          <w:b/>
                          <w:bCs/>
                          <w:iCs/>
                          <w:u w:val="single"/>
                          <w:lang w:val="en-US" w:eastAsia="zh-CN"/>
                        </w:rPr>
                      </w:pPr>
                      <w:r w:rsidRPr="00EA41D7">
                        <w:rPr>
                          <w:rFonts w:eastAsiaTheme="minorEastAsia"/>
                          <w:b/>
                          <w:bCs/>
                          <w:iCs/>
                          <w:highlight w:val="green"/>
                          <w:u w:val="single"/>
                          <w:lang w:val="en-US" w:eastAsia="zh-CN"/>
                        </w:rPr>
                        <w:t>Agreements</w:t>
                      </w:r>
                      <w:r w:rsidRPr="00EA41D7">
                        <w:rPr>
                          <w:rFonts w:eastAsiaTheme="minorEastAsia"/>
                          <w:iCs/>
                          <w:lang w:val="en-US" w:eastAsia="zh-CN"/>
                        </w:rPr>
                        <w:t>:</w:t>
                      </w:r>
                    </w:p>
                    <w:p w14:paraId="6D45217B" w14:textId="77777777" w:rsidR="00021D3F" w:rsidRPr="00021D3F" w:rsidRDefault="00021D3F" w:rsidP="00021D3F">
                      <w:pPr>
                        <w:rPr>
                          <w:lang w:val="en-US"/>
                        </w:rPr>
                      </w:pPr>
                      <w:r w:rsidRPr="00021D3F">
                        <w:rPr>
                          <w:lang w:val="en-US"/>
                        </w:rPr>
                        <w:t>The PRS collision detection timeline for the case when PRS is lower priority than the DL signals/channels is define as following.</w:t>
                      </w:r>
                    </w:p>
                    <w:p w14:paraId="10226E70" w14:textId="77777777" w:rsidR="00021D3F" w:rsidRPr="00021D3F" w:rsidRDefault="00021D3F" w:rsidP="00021D3F">
                      <w:pPr>
                        <w:rPr>
                          <w:lang w:val="en-US"/>
                        </w:rPr>
                      </w:pPr>
                      <w:r w:rsidRPr="00021D3F">
                        <w:rPr>
                          <w:lang w:val="en-US"/>
                        </w:rPr>
                        <w:t>· For a type 1A and type 1B PRS processing window</w:t>
                      </w:r>
                    </w:p>
                    <w:p w14:paraId="13F370D1" w14:textId="77777777" w:rsidR="00021D3F" w:rsidRPr="00021D3F" w:rsidRDefault="00021D3F" w:rsidP="00021D3F">
                      <w:pPr>
                        <w:rPr>
                          <w:lang w:val="en-US"/>
                        </w:rPr>
                      </w:pPr>
                      <w:r w:rsidRPr="00021D3F">
                        <w:rPr>
                          <w:lang w:val="en-US"/>
                        </w:rPr>
                        <w:t xml:space="preserve">o If UE determines the presence of other DL signals/channels except SSB of higher priority than PRS in the PPW later than [N symbol/T </w:t>
                      </w:r>
                      <w:proofErr w:type="spellStart"/>
                      <w:r w:rsidRPr="00021D3F">
                        <w:rPr>
                          <w:lang w:val="en-US"/>
                        </w:rPr>
                        <w:t>ms</w:t>
                      </w:r>
                      <w:proofErr w:type="spellEnd"/>
                      <w:r w:rsidRPr="00021D3F">
                        <w:rPr>
                          <w:lang w:val="en-US"/>
                        </w:rPr>
                        <w:t>] before the start of the PPW, UE is not required to receive the other DL signals/channels except SSB of higher priority and may receive the DL PRS in the PPW.</w:t>
                      </w:r>
                    </w:p>
                    <w:p w14:paraId="7D3BC941" w14:textId="77777777" w:rsidR="00021D3F" w:rsidRPr="00021D3F" w:rsidRDefault="00021D3F" w:rsidP="00021D3F">
                      <w:pPr>
                        <w:rPr>
                          <w:lang w:val="en-US"/>
                        </w:rPr>
                      </w:pPr>
                      <w:r w:rsidRPr="00021D3F">
                        <w:rPr>
                          <w:lang w:val="en-US"/>
                        </w:rPr>
                        <w:t>· For a type 2 PRS processing window considered active</w:t>
                      </w:r>
                    </w:p>
                    <w:p w14:paraId="79A4BFD1" w14:textId="77777777" w:rsidR="00021D3F" w:rsidRPr="00021D3F" w:rsidRDefault="00021D3F" w:rsidP="00021D3F">
                      <w:pPr>
                        <w:rPr>
                          <w:lang w:val="en-US"/>
                        </w:rPr>
                      </w:pPr>
                      <w:r w:rsidRPr="00021D3F">
                        <w:rPr>
                          <w:lang w:val="en-US"/>
                        </w:rPr>
                        <w:t xml:space="preserve">o If UE determines the presence of other DL signals/channels except SSB of higher priority than PRS on a PRS symbol later than [N symbol/T </w:t>
                      </w:r>
                      <w:proofErr w:type="spellStart"/>
                      <w:r w:rsidRPr="00021D3F">
                        <w:rPr>
                          <w:lang w:val="en-US"/>
                        </w:rPr>
                        <w:t>ms</w:t>
                      </w:r>
                      <w:proofErr w:type="spellEnd"/>
                      <w:r w:rsidRPr="00021D3F">
                        <w:rPr>
                          <w:lang w:val="en-US"/>
                        </w:rPr>
                        <w:t>] before the PRS symbol, UE is not required to receive the other DL signals/channels except SSB of higher priority and may receive the PRS symbol.</w:t>
                      </w:r>
                    </w:p>
                    <w:p w14:paraId="405FA2D9" w14:textId="77777777" w:rsidR="00021D3F" w:rsidRPr="00021D3F" w:rsidRDefault="00021D3F" w:rsidP="00021D3F">
                      <w:pPr>
                        <w:rPr>
                          <w:lang w:val="en-US"/>
                        </w:rPr>
                      </w:pPr>
                      <w:r w:rsidRPr="00021D3F">
                        <w:rPr>
                          <w:lang w:val="en-US"/>
                        </w:rPr>
                        <w:t>· Note 1: This implies that if the scheduling of other DL signals/channels of higher priority arrives too late, UE may consider the PRS as higher priority than the other DL signals/channels.</w:t>
                      </w:r>
                    </w:p>
                    <w:p w14:paraId="3A36852E" w14:textId="18E1A246" w:rsidR="00021D3F" w:rsidRPr="00231628" w:rsidRDefault="00021D3F">
                      <w:pPr>
                        <w:rPr>
                          <w:lang w:val="en-US"/>
                        </w:rPr>
                      </w:pPr>
                      <w:r w:rsidRPr="00021D3F">
                        <w:rPr>
                          <w:lang w:val="en-US"/>
                        </w:rPr>
                        <w:t>· Note 2: If the scheduling of other DL signals/channels of higher priority arrives too late, it is up to UE implementation whether to receive the other DL signals/channels.</w:t>
                      </w:r>
                    </w:p>
                  </w:txbxContent>
                </v:textbox>
                <w10:anchorlock/>
              </v:shape>
            </w:pict>
          </mc:Fallback>
        </mc:AlternateContent>
      </w:r>
    </w:p>
    <w:p w14:paraId="064E343E" w14:textId="4095C50B" w:rsidR="00F92F4E" w:rsidRPr="00C54823" w:rsidRDefault="008B00D9" w:rsidP="00E32725">
      <w:pPr>
        <w:rPr>
          <w:b/>
          <w:bCs/>
          <w:sz w:val="22"/>
          <w:szCs w:val="22"/>
        </w:rPr>
      </w:pPr>
      <w:r w:rsidRPr="00C54823">
        <w:rPr>
          <w:b/>
          <w:bCs/>
          <w:sz w:val="22"/>
          <w:szCs w:val="22"/>
        </w:rPr>
        <w:t>Observation</w:t>
      </w:r>
      <w:r w:rsidR="00C54823" w:rsidRPr="00C54823">
        <w:rPr>
          <w:b/>
          <w:bCs/>
          <w:sz w:val="22"/>
          <w:szCs w:val="22"/>
        </w:rPr>
        <w:t xml:space="preserve"> 3</w:t>
      </w:r>
      <w:r w:rsidRPr="00C54823">
        <w:rPr>
          <w:b/>
          <w:bCs/>
          <w:sz w:val="22"/>
          <w:szCs w:val="22"/>
        </w:rPr>
        <w:t xml:space="preserve">: RAN1 </w:t>
      </w:r>
      <w:r w:rsidR="00200C09" w:rsidRPr="00C54823">
        <w:rPr>
          <w:b/>
          <w:bCs/>
          <w:sz w:val="22"/>
          <w:szCs w:val="22"/>
        </w:rPr>
        <w:t>will</w:t>
      </w:r>
      <w:r w:rsidRPr="00C54823">
        <w:rPr>
          <w:b/>
          <w:bCs/>
          <w:sz w:val="22"/>
          <w:szCs w:val="22"/>
        </w:rPr>
        <w:t xml:space="preserve"> define timelines to resolve collisions between PRS and other dynamically scheduled DL signals/channels, dependent on </w:t>
      </w:r>
      <w:r w:rsidR="00F92F4E" w:rsidRPr="00C54823">
        <w:rPr>
          <w:b/>
          <w:bCs/>
          <w:sz w:val="22"/>
          <w:szCs w:val="22"/>
        </w:rPr>
        <w:t>PPW type (1A/1B/2).</w:t>
      </w:r>
      <w:r w:rsidR="00BC3B6D" w:rsidRPr="00C54823">
        <w:rPr>
          <w:b/>
          <w:bCs/>
          <w:sz w:val="22"/>
          <w:szCs w:val="22"/>
        </w:rPr>
        <w:t xml:space="preserve"> </w:t>
      </w:r>
    </w:p>
    <w:p w14:paraId="7F627990" w14:textId="05CA10F6" w:rsidR="00841D7F" w:rsidRDefault="00EF43F5" w:rsidP="00E32725">
      <w:pPr>
        <w:rPr>
          <w:b/>
          <w:bCs/>
          <w:sz w:val="22"/>
          <w:szCs w:val="22"/>
        </w:rPr>
      </w:pPr>
      <w:r w:rsidRPr="0034776E">
        <w:rPr>
          <w:b/>
          <w:bCs/>
          <w:sz w:val="22"/>
          <w:szCs w:val="22"/>
        </w:rPr>
        <w:t>Proposal</w:t>
      </w:r>
      <w:r w:rsidR="0081278D" w:rsidRPr="0034776E">
        <w:rPr>
          <w:b/>
          <w:bCs/>
          <w:sz w:val="22"/>
          <w:szCs w:val="22"/>
        </w:rPr>
        <w:t xml:space="preserve"> 8</w:t>
      </w:r>
      <w:r w:rsidR="002B0731" w:rsidRPr="0034776E">
        <w:rPr>
          <w:b/>
          <w:bCs/>
          <w:sz w:val="22"/>
          <w:szCs w:val="22"/>
        </w:rPr>
        <w:t>:</w:t>
      </w:r>
      <w:r w:rsidR="00BE6C55" w:rsidRPr="0034776E">
        <w:rPr>
          <w:b/>
          <w:bCs/>
          <w:sz w:val="22"/>
          <w:szCs w:val="22"/>
        </w:rPr>
        <w:t xml:space="preserve"> RAN4 should add a reference to the RAN1 r</w:t>
      </w:r>
      <w:r w:rsidR="000F32ED" w:rsidRPr="0034776E">
        <w:rPr>
          <w:b/>
          <w:bCs/>
          <w:sz w:val="22"/>
          <w:szCs w:val="22"/>
        </w:rPr>
        <w:t>ules</w:t>
      </w:r>
      <w:r w:rsidR="002E78B9" w:rsidRPr="0034776E">
        <w:rPr>
          <w:b/>
          <w:bCs/>
          <w:sz w:val="22"/>
          <w:szCs w:val="22"/>
        </w:rPr>
        <w:t xml:space="preserve"> for </w:t>
      </w:r>
      <w:r w:rsidR="00474551" w:rsidRPr="0034776E">
        <w:rPr>
          <w:b/>
          <w:bCs/>
          <w:sz w:val="22"/>
          <w:szCs w:val="22"/>
        </w:rPr>
        <w:t>resolv</w:t>
      </w:r>
      <w:r w:rsidR="002025DE" w:rsidRPr="0034776E">
        <w:rPr>
          <w:b/>
          <w:bCs/>
          <w:sz w:val="22"/>
          <w:szCs w:val="22"/>
        </w:rPr>
        <w:t>ing</w:t>
      </w:r>
      <w:r w:rsidR="00474551" w:rsidRPr="0034776E">
        <w:rPr>
          <w:b/>
          <w:bCs/>
          <w:sz w:val="22"/>
          <w:szCs w:val="22"/>
        </w:rPr>
        <w:t xml:space="preserve"> collisions between PRS and other dynamically scheduled DL signals/channels</w:t>
      </w:r>
      <w:r w:rsidR="002025DE" w:rsidRPr="0034776E">
        <w:rPr>
          <w:b/>
          <w:bCs/>
          <w:sz w:val="22"/>
          <w:szCs w:val="22"/>
        </w:rPr>
        <w:t xml:space="preserve"> in 38.133, section 9.9.1.2 (General aspects of Gapless Measurements)</w:t>
      </w:r>
      <w:r w:rsidR="00F259A0" w:rsidRPr="0034776E">
        <w:rPr>
          <w:b/>
          <w:bCs/>
          <w:sz w:val="22"/>
          <w:szCs w:val="22"/>
        </w:rPr>
        <w:t>.</w:t>
      </w:r>
      <w:r w:rsidR="005473E3" w:rsidRPr="0034776E">
        <w:rPr>
          <w:b/>
          <w:bCs/>
          <w:sz w:val="22"/>
          <w:szCs w:val="22"/>
        </w:rPr>
        <w:t xml:space="preserve"> No additional requirements/clarifications are needed.</w:t>
      </w:r>
    </w:p>
    <w:p w14:paraId="71BC9A65" w14:textId="77777777" w:rsidR="005473E3" w:rsidRPr="00CD3F67" w:rsidRDefault="005473E3" w:rsidP="00E32725">
      <w:pPr>
        <w:rPr>
          <w:b/>
          <w:bCs/>
          <w:sz w:val="22"/>
          <w:szCs w:val="22"/>
        </w:rPr>
      </w:pPr>
    </w:p>
    <w:p w14:paraId="542E5FF3" w14:textId="77777777" w:rsidR="0060604E" w:rsidRDefault="0060604E">
      <w:pPr>
        <w:spacing w:after="0"/>
        <w:rPr>
          <w:b/>
          <w:bCs/>
          <w:sz w:val="24"/>
          <w:szCs w:val="24"/>
          <w:u w:val="single"/>
        </w:rPr>
      </w:pPr>
      <w:r>
        <w:rPr>
          <w:b/>
          <w:bCs/>
          <w:sz w:val="24"/>
          <w:szCs w:val="24"/>
          <w:u w:val="single"/>
        </w:rPr>
        <w:br w:type="page"/>
      </w:r>
    </w:p>
    <w:p w14:paraId="22577436" w14:textId="283D568E" w:rsidR="00DC33C2" w:rsidRDefault="00DC33C2" w:rsidP="00E32725">
      <w:pPr>
        <w:rPr>
          <w:b/>
          <w:bCs/>
          <w:sz w:val="24"/>
          <w:szCs w:val="24"/>
          <w:u w:val="single"/>
        </w:rPr>
      </w:pPr>
      <w:r w:rsidRPr="00B76788">
        <w:rPr>
          <w:b/>
          <w:bCs/>
          <w:sz w:val="24"/>
          <w:szCs w:val="24"/>
          <w:u w:val="single"/>
        </w:rPr>
        <w:lastRenderedPageBreak/>
        <w:t>Priority of measurements without gaps vs measurements with gaps</w:t>
      </w:r>
    </w:p>
    <w:p w14:paraId="58E00C80" w14:textId="4102E3C7" w:rsidR="00C07623" w:rsidRPr="000D7B2A" w:rsidRDefault="00DB1D7E" w:rsidP="00E32725">
      <w:pPr>
        <w:rPr>
          <w:sz w:val="24"/>
          <w:szCs w:val="24"/>
        </w:rPr>
      </w:pPr>
      <w:r>
        <w:rPr>
          <w:sz w:val="24"/>
          <w:szCs w:val="24"/>
        </w:rPr>
        <w:t xml:space="preserve">The last open issue is about how to prioritize measurements </w:t>
      </w:r>
      <w:r w:rsidR="0060604E">
        <w:rPr>
          <w:sz w:val="24"/>
          <w:szCs w:val="24"/>
        </w:rPr>
        <w:t>with gaps vs. measurements without gaps.</w:t>
      </w:r>
    </w:p>
    <w:p w14:paraId="5E2DE54F" w14:textId="6408FE9A" w:rsidR="00DC33C2" w:rsidRDefault="005E22CA" w:rsidP="00E32725">
      <w:pPr>
        <w:rPr>
          <w:b/>
          <w:bCs/>
          <w:sz w:val="24"/>
          <w:szCs w:val="24"/>
          <w:u w:val="single"/>
        </w:rPr>
      </w:pPr>
      <w:r w:rsidRPr="005E22CA">
        <w:rPr>
          <w:b/>
          <w:bCs/>
          <w:noProof/>
          <w:sz w:val="24"/>
          <w:szCs w:val="24"/>
          <w:u w:val="single"/>
        </w:rPr>
        <mc:AlternateContent>
          <mc:Choice Requires="wps">
            <w:drawing>
              <wp:inline distT="0" distB="0" distL="0" distR="0" wp14:anchorId="357236BB" wp14:editId="0F50B8FC">
                <wp:extent cx="6105525" cy="1404620"/>
                <wp:effectExtent l="0" t="0" r="2857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56E746FC" w14:textId="064C0AD5" w:rsidR="005E22CA" w:rsidRPr="004C3B1F" w:rsidRDefault="004C3B1F" w:rsidP="000E4B05">
                            <w:pPr>
                              <w:numPr>
                                <w:ilvl w:val="0"/>
                                <w:numId w:val="18"/>
                              </w:numPr>
                              <w:rPr>
                                <w:iCs/>
                                <w:lang w:val="en-US"/>
                              </w:rPr>
                            </w:pPr>
                            <w:r w:rsidRPr="004C3B1F">
                              <w:rPr>
                                <w:iCs/>
                                <w:lang w:val="en-US"/>
                              </w:rPr>
                              <w:t>FFS: For PRS measurement outside MG, the PRS requirements apply provided that no POS MG is activated during the measurement period.</w:t>
                            </w:r>
                          </w:p>
                        </w:txbxContent>
                      </wps:txbx>
                      <wps:bodyPr rot="0" vert="horz" wrap="square" lIns="91440" tIns="45720" rIns="91440" bIns="45720" anchor="t" anchorCtr="0">
                        <a:spAutoFit/>
                      </wps:bodyPr>
                    </wps:wsp>
                  </a:graphicData>
                </a:graphic>
              </wp:inline>
            </w:drawing>
          </mc:Choice>
          <mc:Fallback>
            <w:pict>
              <v:shape w14:anchorId="357236BB" id="_x0000_s1030" type="#_x0000_t202" style="width:48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">
                <v:textbox style="mso-fit-shape-to-text:t">
                  <w:txbxContent>
                    <w:p w14:paraId="56E746FC" w14:textId="064C0AD5" w:rsidR="005E22CA" w:rsidRPr="004C3B1F" w:rsidRDefault="004C3B1F" w:rsidP="000E4B05">
                      <w:pPr>
                        <w:numPr>
                          <w:ilvl w:val="0"/>
                          <w:numId w:val="18"/>
                        </w:numPr>
                        <w:rPr>
                          <w:iCs/>
                          <w:lang w:val="en-US"/>
                        </w:rPr>
                      </w:pPr>
                      <w:r w:rsidRPr="004C3B1F">
                        <w:rPr>
                          <w:iCs/>
                          <w:lang w:val="en-US"/>
                        </w:rPr>
                        <w:t>FFS: For PRS measurement outside MG, the PRS requirements apply provided that no POS MG is activated during the measurement period.</w:t>
                      </w:r>
                    </w:p>
                  </w:txbxContent>
                </v:textbox>
                <w10:anchorlock/>
              </v:shape>
            </w:pict>
          </mc:Fallback>
        </mc:AlternateContent>
      </w:r>
    </w:p>
    <w:p w14:paraId="481C46BE" w14:textId="77777777" w:rsidR="002E46BC" w:rsidRDefault="002E46BC" w:rsidP="00E32725">
      <w:pPr>
        <w:rPr>
          <w:b/>
          <w:bCs/>
          <w:sz w:val="24"/>
          <w:szCs w:val="24"/>
          <w:u w:val="single"/>
        </w:rPr>
      </w:pPr>
    </w:p>
    <w:p w14:paraId="46C202FB" w14:textId="0E7E732F" w:rsidR="00EF62D5" w:rsidRPr="00901B39" w:rsidRDefault="00EF62D5" w:rsidP="00E32725">
      <w:pPr>
        <w:rPr>
          <w:b/>
          <w:bCs/>
          <w:sz w:val="22"/>
          <w:szCs w:val="22"/>
        </w:rPr>
      </w:pPr>
      <w:r w:rsidRPr="00901B39">
        <w:rPr>
          <w:b/>
          <w:bCs/>
          <w:sz w:val="22"/>
          <w:szCs w:val="22"/>
        </w:rPr>
        <w:t>Proposal</w:t>
      </w:r>
      <w:r w:rsidR="00087444" w:rsidRPr="00901B39">
        <w:rPr>
          <w:b/>
          <w:bCs/>
          <w:sz w:val="22"/>
          <w:szCs w:val="22"/>
        </w:rPr>
        <w:t xml:space="preserve"> 9</w:t>
      </w:r>
      <w:r w:rsidRPr="00901B39">
        <w:rPr>
          <w:b/>
          <w:bCs/>
          <w:sz w:val="22"/>
          <w:szCs w:val="22"/>
        </w:rPr>
        <w:t>:</w:t>
      </w:r>
      <w:r w:rsidR="00B64CE7" w:rsidRPr="00901B39">
        <w:rPr>
          <w:b/>
          <w:bCs/>
          <w:sz w:val="22"/>
          <w:szCs w:val="22"/>
        </w:rPr>
        <w:t xml:space="preserve"> I</w:t>
      </w:r>
      <w:r w:rsidR="004E645F" w:rsidRPr="00901B39">
        <w:rPr>
          <w:b/>
          <w:bCs/>
          <w:sz w:val="22"/>
          <w:szCs w:val="22"/>
        </w:rPr>
        <w:t>f the network</w:t>
      </w:r>
      <w:r w:rsidR="00FC34E5" w:rsidRPr="00901B39">
        <w:rPr>
          <w:b/>
          <w:bCs/>
          <w:sz w:val="22"/>
          <w:szCs w:val="22"/>
        </w:rPr>
        <w:t xml:space="preserve"> configures</w:t>
      </w:r>
      <w:r w:rsidR="00740F2C" w:rsidRPr="00901B39">
        <w:rPr>
          <w:b/>
          <w:bCs/>
          <w:sz w:val="22"/>
          <w:szCs w:val="22"/>
        </w:rPr>
        <w:t>/activates</w:t>
      </w:r>
      <w:r w:rsidR="00FC34E5" w:rsidRPr="00901B39">
        <w:rPr>
          <w:b/>
          <w:bCs/>
          <w:sz w:val="22"/>
          <w:szCs w:val="22"/>
        </w:rPr>
        <w:t xml:space="preserve"> </w:t>
      </w:r>
      <w:r w:rsidR="005F3799" w:rsidRPr="00901B39">
        <w:rPr>
          <w:b/>
          <w:bCs/>
          <w:sz w:val="22"/>
          <w:szCs w:val="22"/>
        </w:rPr>
        <w:t>measurement gaps applicable for positioning measuremen</w:t>
      </w:r>
      <w:r w:rsidR="00740F2C" w:rsidRPr="00901B39">
        <w:rPr>
          <w:b/>
          <w:bCs/>
          <w:sz w:val="22"/>
          <w:szCs w:val="22"/>
        </w:rPr>
        <w:t>t</w:t>
      </w:r>
      <w:r w:rsidR="005F3799" w:rsidRPr="00901B39">
        <w:rPr>
          <w:b/>
          <w:bCs/>
          <w:sz w:val="22"/>
          <w:szCs w:val="22"/>
        </w:rPr>
        <w:t xml:space="preserve">s and </w:t>
      </w:r>
      <w:r w:rsidR="00740F2C" w:rsidRPr="00901B39">
        <w:rPr>
          <w:b/>
          <w:bCs/>
          <w:sz w:val="22"/>
          <w:szCs w:val="22"/>
        </w:rPr>
        <w:t xml:space="preserve">activates </w:t>
      </w:r>
      <w:r w:rsidR="005F3799" w:rsidRPr="00901B39">
        <w:rPr>
          <w:b/>
          <w:bCs/>
          <w:sz w:val="22"/>
          <w:szCs w:val="22"/>
        </w:rPr>
        <w:t>PPW</w:t>
      </w:r>
      <w:r w:rsidR="00EE5BE2" w:rsidRPr="00901B39">
        <w:rPr>
          <w:b/>
          <w:bCs/>
          <w:sz w:val="22"/>
          <w:szCs w:val="22"/>
        </w:rPr>
        <w:t>s simultaneously</w:t>
      </w:r>
      <w:r w:rsidR="004E645F" w:rsidRPr="00901B39">
        <w:rPr>
          <w:b/>
          <w:bCs/>
          <w:sz w:val="22"/>
          <w:szCs w:val="22"/>
        </w:rPr>
        <w:t xml:space="preserve"> </w:t>
      </w:r>
    </w:p>
    <w:p w14:paraId="5258F5EA" w14:textId="0A3CC21E" w:rsidR="00EF62D5" w:rsidRPr="00901B39" w:rsidRDefault="00E74D25" w:rsidP="00EF62D5">
      <w:pPr>
        <w:pStyle w:val="ListParagraph"/>
        <w:numPr>
          <w:ilvl w:val="0"/>
          <w:numId w:val="25"/>
        </w:numPr>
        <w:rPr>
          <w:b/>
          <w:bCs/>
          <w:sz w:val="22"/>
          <w:szCs w:val="22"/>
        </w:rPr>
      </w:pPr>
      <w:r w:rsidRPr="00901B39">
        <w:rPr>
          <w:b/>
          <w:bCs/>
          <w:sz w:val="22"/>
          <w:szCs w:val="22"/>
        </w:rPr>
        <w:t>Positioning</w:t>
      </w:r>
      <w:r w:rsidR="009923BE" w:rsidRPr="00901B39">
        <w:rPr>
          <w:b/>
          <w:bCs/>
          <w:sz w:val="22"/>
          <w:szCs w:val="22"/>
        </w:rPr>
        <w:t xml:space="preserve"> measurements with</w:t>
      </w:r>
      <w:r w:rsidR="003B2DED" w:rsidRPr="00901B39">
        <w:rPr>
          <w:b/>
          <w:bCs/>
          <w:sz w:val="22"/>
          <w:szCs w:val="22"/>
        </w:rPr>
        <w:t xml:space="preserve">in </w:t>
      </w:r>
      <w:r w:rsidR="004D327A" w:rsidRPr="00901B39">
        <w:rPr>
          <w:b/>
          <w:bCs/>
          <w:sz w:val="22"/>
          <w:szCs w:val="22"/>
        </w:rPr>
        <w:t xml:space="preserve">measurement </w:t>
      </w:r>
      <w:r w:rsidR="003B2DED" w:rsidRPr="00901B39">
        <w:rPr>
          <w:b/>
          <w:bCs/>
          <w:sz w:val="22"/>
          <w:szCs w:val="22"/>
        </w:rPr>
        <w:t>gaps</w:t>
      </w:r>
      <w:r w:rsidRPr="00901B39">
        <w:rPr>
          <w:b/>
          <w:bCs/>
          <w:sz w:val="22"/>
          <w:szCs w:val="22"/>
        </w:rPr>
        <w:t xml:space="preserve"> are prioritized</w:t>
      </w:r>
      <w:r w:rsidR="003B2DED" w:rsidRPr="00901B39">
        <w:rPr>
          <w:b/>
          <w:bCs/>
          <w:sz w:val="22"/>
          <w:szCs w:val="22"/>
        </w:rPr>
        <w:t xml:space="preserve"> over measurements </w:t>
      </w:r>
      <w:r w:rsidR="00A7017C" w:rsidRPr="00901B39">
        <w:rPr>
          <w:b/>
          <w:bCs/>
          <w:sz w:val="22"/>
          <w:szCs w:val="22"/>
        </w:rPr>
        <w:t>within PPW.</w:t>
      </w:r>
    </w:p>
    <w:p w14:paraId="1F2EA686" w14:textId="4E5F4C47" w:rsidR="00724734" w:rsidRPr="00901B39" w:rsidRDefault="00EF62D5" w:rsidP="00EF62D5">
      <w:pPr>
        <w:pStyle w:val="ListParagraph"/>
        <w:numPr>
          <w:ilvl w:val="0"/>
          <w:numId w:val="25"/>
        </w:numPr>
        <w:rPr>
          <w:b/>
          <w:bCs/>
          <w:sz w:val="22"/>
          <w:szCs w:val="22"/>
        </w:rPr>
      </w:pPr>
      <w:r w:rsidRPr="00901B39">
        <w:rPr>
          <w:b/>
          <w:bCs/>
          <w:sz w:val="22"/>
          <w:szCs w:val="22"/>
        </w:rPr>
        <w:t xml:space="preserve">Measurement period requirement </w:t>
      </w:r>
      <w:r w:rsidR="00FC34E5" w:rsidRPr="00901B39">
        <w:rPr>
          <w:b/>
          <w:bCs/>
          <w:sz w:val="22"/>
          <w:szCs w:val="22"/>
        </w:rPr>
        <w:t xml:space="preserve">for measurements </w:t>
      </w:r>
      <w:r w:rsidRPr="00901B39">
        <w:rPr>
          <w:b/>
          <w:bCs/>
          <w:sz w:val="22"/>
          <w:szCs w:val="22"/>
        </w:rPr>
        <w:t>with gaps apply.</w:t>
      </w:r>
    </w:p>
    <w:p w14:paraId="5ED57913" w14:textId="73D0FBA5" w:rsidR="00DE085B" w:rsidRDefault="00EF62D5" w:rsidP="00EF62D5">
      <w:pPr>
        <w:pStyle w:val="ListParagraph"/>
        <w:numPr>
          <w:ilvl w:val="0"/>
          <w:numId w:val="25"/>
        </w:numPr>
        <w:rPr>
          <w:b/>
          <w:bCs/>
          <w:sz w:val="22"/>
          <w:szCs w:val="22"/>
        </w:rPr>
      </w:pPr>
      <w:r w:rsidRPr="00901B39">
        <w:rPr>
          <w:b/>
          <w:bCs/>
          <w:sz w:val="22"/>
          <w:szCs w:val="22"/>
        </w:rPr>
        <w:t>Measurement period for gapless measurements is extended</w:t>
      </w:r>
      <w:r w:rsidR="00731549" w:rsidRPr="00901B39">
        <w:rPr>
          <w:b/>
          <w:bCs/>
          <w:sz w:val="22"/>
          <w:szCs w:val="22"/>
        </w:rPr>
        <w:t xml:space="preserve"> </w:t>
      </w:r>
      <w:r w:rsidR="00283A75" w:rsidRPr="00901B39">
        <w:rPr>
          <w:b/>
          <w:bCs/>
          <w:sz w:val="22"/>
          <w:szCs w:val="22"/>
        </w:rPr>
        <w:t>by an unspecified amount of time</w:t>
      </w:r>
      <w:r w:rsidRPr="00901B39">
        <w:rPr>
          <w:b/>
          <w:bCs/>
          <w:sz w:val="22"/>
          <w:szCs w:val="22"/>
        </w:rPr>
        <w:t>.</w:t>
      </w:r>
    </w:p>
    <w:p w14:paraId="3352EDCA" w14:textId="77777777" w:rsidR="00901B39" w:rsidRPr="00901B39" w:rsidRDefault="00901B39" w:rsidP="00901B39">
      <w:pPr>
        <w:pStyle w:val="ListParagraph"/>
        <w:rPr>
          <w:b/>
          <w:bCs/>
          <w:sz w:val="22"/>
          <w:szCs w:val="22"/>
        </w:rPr>
      </w:pPr>
    </w:p>
    <w:p w14:paraId="05109B46" w14:textId="3FD545AE" w:rsidR="00F2107A" w:rsidRDefault="0032488E" w:rsidP="005D6C7D">
      <w:pPr>
        <w:pStyle w:val="Heading1"/>
        <w:rPr>
          <w:lang w:val="en-US"/>
        </w:rPr>
      </w:pPr>
      <w:r>
        <w:rPr>
          <w:lang w:val="en-US"/>
        </w:rPr>
        <w:t>Con</w:t>
      </w:r>
      <w:r w:rsidR="00F2107A">
        <w:rPr>
          <w:lang w:val="en-US"/>
        </w:rPr>
        <w:t>clusions</w:t>
      </w:r>
    </w:p>
    <w:p w14:paraId="7FA1C3F5" w14:textId="77777777" w:rsidR="00AC067C" w:rsidRPr="002D16EB" w:rsidRDefault="00AC067C" w:rsidP="00AC067C">
      <w:pPr>
        <w:spacing w:after="120"/>
        <w:rPr>
          <w:rFonts w:eastAsiaTheme="minorEastAsia"/>
          <w:b/>
          <w:bCs/>
          <w:iCs/>
          <w:sz w:val="22"/>
          <w:szCs w:val="22"/>
          <w:lang w:val="en-US" w:eastAsia="zh-CN"/>
        </w:rPr>
      </w:pPr>
      <w:r w:rsidRPr="002D16EB">
        <w:rPr>
          <w:rFonts w:eastAsiaTheme="minorEastAsia"/>
          <w:b/>
          <w:bCs/>
          <w:iCs/>
          <w:sz w:val="22"/>
          <w:szCs w:val="22"/>
          <w:lang w:val="en-US" w:eastAsia="zh-CN"/>
        </w:rPr>
        <w:t>Proposal 1:</w:t>
      </w:r>
    </w:p>
    <w:p w14:paraId="7BE79911" w14:textId="77777777" w:rsidR="00AC067C" w:rsidRPr="002D16EB" w:rsidRDefault="00AC067C" w:rsidP="00AC067C">
      <w:pPr>
        <w:pStyle w:val="ListParagraph"/>
        <w:numPr>
          <w:ilvl w:val="0"/>
          <w:numId w:val="20"/>
        </w:numPr>
        <w:spacing w:after="120"/>
        <w:rPr>
          <w:rFonts w:eastAsiaTheme="minorEastAsia"/>
          <w:b/>
          <w:bCs/>
          <w:iCs/>
          <w:sz w:val="22"/>
          <w:szCs w:val="22"/>
          <w:lang w:eastAsia="zh-CN"/>
        </w:rPr>
      </w:pPr>
      <w:r w:rsidRPr="002D16EB">
        <w:rPr>
          <w:rFonts w:eastAsiaTheme="minorEastAsia"/>
          <w:b/>
          <w:bCs/>
          <w:iCs/>
          <w:sz w:val="22"/>
          <w:szCs w:val="22"/>
          <w:lang w:eastAsia="zh-CN"/>
        </w:rPr>
        <w:t xml:space="preserve">If the UE that supports M-sample positioning measurements (FG 27-3-1) receives a location request with </w:t>
      </w:r>
      <w:proofErr w:type="spellStart"/>
      <w:r w:rsidRPr="002D16EB">
        <w:rPr>
          <w:b/>
          <w:bCs/>
          <w:i/>
          <w:iCs/>
          <w:snapToGrid w:val="0"/>
        </w:rPr>
        <w:t>requestedDL</w:t>
      </w:r>
      <w:proofErr w:type="spellEnd"/>
      <w:r w:rsidRPr="002D16EB">
        <w:rPr>
          <w:b/>
          <w:bCs/>
          <w:i/>
          <w:iCs/>
          <w:snapToGrid w:val="0"/>
        </w:rPr>
        <w:t>-PRS-</w:t>
      </w:r>
      <w:proofErr w:type="spellStart"/>
      <w:r w:rsidRPr="002D16EB">
        <w:rPr>
          <w:b/>
          <w:bCs/>
          <w:i/>
          <w:iCs/>
          <w:snapToGrid w:val="0"/>
        </w:rPr>
        <w:t>ProcessingSamples</w:t>
      </w:r>
      <w:proofErr w:type="spellEnd"/>
      <w:r w:rsidRPr="002D16EB">
        <w:rPr>
          <w:b/>
          <w:bCs/>
          <w:sz w:val="22"/>
          <w:szCs w:val="22"/>
          <w:lang w:eastAsia="ko-KR"/>
        </w:rPr>
        <w:t xml:space="preserve"> = 1, the UE </w:t>
      </w:r>
      <w:r w:rsidRPr="002D16EB">
        <w:rPr>
          <w:rFonts w:eastAsiaTheme="minorEastAsia"/>
          <w:b/>
          <w:bCs/>
          <w:iCs/>
          <w:sz w:val="22"/>
          <w:szCs w:val="22"/>
          <w:lang w:eastAsia="zh-CN"/>
        </w:rPr>
        <w:t>assumes that it does not need an extra sample for Rx AGC.</w:t>
      </w:r>
    </w:p>
    <w:p w14:paraId="7EE8262C" w14:textId="77777777" w:rsidR="00AC067C" w:rsidRPr="002D16EB" w:rsidRDefault="00AC067C" w:rsidP="00AC067C">
      <w:pPr>
        <w:pStyle w:val="ListParagraph"/>
        <w:numPr>
          <w:ilvl w:val="0"/>
          <w:numId w:val="20"/>
        </w:numPr>
        <w:spacing w:after="120"/>
        <w:rPr>
          <w:rFonts w:eastAsiaTheme="minorEastAsia"/>
          <w:b/>
          <w:bCs/>
          <w:iCs/>
          <w:sz w:val="22"/>
          <w:szCs w:val="22"/>
          <w:lang w:eastAsia="zh-CN"/>
        </w:rPr>
      </w:pPr>
      <w:r w:rsidRPr="002D16EB">
        <w:rPr>
          <w:rFonts w:eastAsiaTheme="minorEastAsia"/>
          <w:b/>
          <w:bCs/>
          <w:iCs/>
          <w:sz w:val="22"/>
          <w:szCs w:val="22"/>
          <w:lang w:eastAsia="zh-CN"/>
        </w:rPr>
        <w:t xml:space="preserve">In that case, if the neighbor cell PRS RSRP is more than [6] dB higher than the serving cell SSB RSRP, the UE is allowed two extra samples </w:t>
      </w:r>
      <w:r>
        <w:rPr>
          <w:rFonts w:eastAsiaTheme="minorEastAsia"/>
          <w:b/>
          <w:bCs/>
          <w:iCs/>
          <w:sz w:val="22"/>
          <w:szCs w:val="22"/>
          <w:lang w:eastAsia="zh-CN"/>
        </w:rPr>
        <w:t>(</w:t>
      </w:r>
      <w:proofErr w:type="spellStart"/>
      <w:r>
        <w:rPr>
          <w:rFonts w:eastAsiaTheme="minorEastAsia"/>
          <w:b/>
          <w:bCs/>
          <w:iCs/>
          <w:sz w:val="22"/>
          <w:szCs w:val="22"/>
          <w:lang w:eastAsia="zh-CN"/>
        </w:rPr>
        <w:t>Nsample</w:t>
      </w:r>
      <w:proofErr w:type="spellEnd"/>
      <w:r>
        <w:rPr>
          <w:rFonts w:eastAsiaTheme="minorEastAsia"/>
          <w:b/>
          <w:bCs/>
          <w:iCs/>
          <w:sz w:val="22"/>
          <w:szCs w:val="22"/>
          <w:lang w:eastAsia="zh-CN"/>
        </w:rPr>
        <w:t xml:space="preserve"> = 3) </w:t>
      </w:r>
      <w:r w:rsidRPr="002D16EB">
        <w:rPr>
          <w:rFonts w:eastAsiaTheme="minorEastAsia"/>
          <w:b/>
          <w:bCs/>
          <w:iCs/>
          <w:sz w:val="22"/>
          <w:szCs w:val="22"/>
          <w:lang w:eastAsia="zh-CN"/>
        </w:rPr>
        <w:t>to complete the measurement.</w:t>
      </w:r>
    </w:p>
    <w:p w14:paraId="2FAE279A" w14:textId="77777777" w:rsidR="00AC067C" w:rsidRDefault="00AC067C" w:rsidP="00AC067C">
      <w:pPr>
        <w:spacing w:after="120"/>
        <w:rPr>
          <w:b/>
          <w:bCs/>
          <w:sz w:val="22"/>
          <w:szCs w:val="22"/>
        </w:rPr>
      </w:pPr>
      <w:r w:rsidRPr="00632EFB">
        <w:rPr>
          <w:b/>
          <w:bCs/>
          <w:sz w:val="22"/>
          <w:szCs w:val="22"/>
        </w:rPr>
        <w:t xml:space="preserve">Proposal 2: </w:t>
      </w:r>
      <w:r>
        <w:rPr>
          <w:b/>
          <w:bCs/>
          <w:sz w:val="22"/>
          <w:szCs w:val="22"/>
        </w:rPr>
        <w:t xml:space="preserve">For a UE that supports positioning measurements in FR2 with a reduced </w:t>
      </w:r>
      <w:r w:rsidRPr="00632EFB">
        <w:rPr>
          <w:b/>
          <w:bCs/>
          <w:sz w:val="22"/>
          <w:szCs w:val="22"/>
        </w:rPr>
        <w:t>Rx beam sweeping factor</w:t>
      </w:r>
      <w:r>
        <w:rPr>
          <w:b/>
          <w:bCs/>
          <w:sz w:val="22"/>
          <w:szCs w:val="22"/>
        </w:rPr>
        <w:t>,</w:t>
      </w:r>
    </w:p>
    <w:p w14:paraId="4731F977" w14:textId="77777777" w:rsidR="00AC067C" w:rsidRDefault="00AC067C" w:rsidP="00AC067C">
      <w:pPr>
        <w:pStyle w:val="ListParagraph"/>
        <w:numPr>
          <w:ilvl w:val="0"/>
          <w:numId w:val="21"/>
        </w:numPr>
        <w:spacing w:after="120"/>
        <w:rPr>
          <w:b/>
          <w:bCs/>
          <w:sz w:val="22"/>
          <w:szCs w:val="22"/>
        </w:rPr>
      </w:pPr>
      <w:r w:rsidRPr="00D06622">
        <w:rPr>
          <w:b/>
          <w:bCs/>
          <w:sz w:val="22"/>
          <w:szCs w:val="22"/>
        </w:rPr>
        <w:t>the measurement requirement is based on the reduced Rx beam sweeping factor supported by the UE only when the LMF requests it explicitly in the location request;</w:t>
      </w:r>
    </w:p>
    <w:p w14:paraId="024FCBE2" w14:textId="040D3CA7" w:rsidR="00E95EE9" w:rsidRPr="00AC067C" w:rsidRDefault="00AC067C" w:rsidP="00AC067C">
      <w:pPr>
        <w:pStyle w:val="ListParagraph"/>
        <w:numPr>
          <w:ilvl w:val="0"/>
          <w:numId w:val="21"/>
        </w:numPr>
        <w:spacing w:after="120"/>
        <w:rPr>
          <w:b/>
          <w:bCs/>
          <w:sz w:val="22"/>
          <w:szCs w:val="22"/>
        </w:rPr>
      </w:pPr>
      <w:r w:rsidRPr="00D06622">
        <w:rPr>
          <w:b/>
          <w:bCs/>
          <w:sz w:val="22"/>
          <w:szCs w:val="22"/>
        </w:rPr>
        <w:t>otherwise, the default Rx beam sweeping factor applies.</w:t>
      </w:r>
    </w:p>
    <w:p w14:paraId="16ED611F" w14:textId="77777777" w:rsidR="00AC067C" w:rsidRDefault="00AC067C" w:rsidP="00AC067C">
      <w:pPr>
        <w:overflowPunct w:val="0"/>
        <w:autoSpaceDE w:val="0"/>
        <w:autoSpaceDN w:val="0"/>
        <w:adjustRightInd w:val="0"/>
        <w:spacing w:after="120"/>
        <w:textAlignment w:val="baseline"/>
        <w:rPr>
          <w:b/>
          <w:bCs/>
          <w:sz w:val="22"/>
          <w:szCs w:val="22"/>
        </w:rPr>
      </w:pPr>
      <w:r w:rsidRPr="0007078D">
        <w:rPr>
          <w:b/>
          <w:bCs/>
          <w:sz w:val="22"/>
          <w:szCs w:val="22"/>
        </w:rPr>
        <w:t>Observation</w:t>
      </w:r>
      <w:r>
        <w:rPr>
          <w:b/>
          <w:bCs/>
          <w:sz w:val="22"/>
          <w:szCs w:val="22"/>
        </w:rPr>
        <w:t xml:space="preserve"> 1</w:t>
      </w:r>
      <w:r w:rsidRPr="0007078D">
        <w:rPr>
          <w:b/>
          <w:bCs/>
          <w:sz w:val="22"/>
          <w:szCs w:val="22"/>
        </w:rPr>
        <w:t xml:space="preserve">: </w:t>
      </w:r>
      <w:r>
        <w:rPr>
          <w:b/>
          <w:bCs/>
          <w:sz w:val="22"/>
          <w:szCs w:val="22"/>
        </w:rPr>
        <w:t>A UE that supports FG 27-3-3 with component 2b is capable of</w:t>
      </w:r>
      <w:r w:rsidRPr="0007078D">
        <w:rPr>
          <w:b/>
          <w:bCs/>
          <w:sz w:val="22"/>
          <w:szCs w:val="22"/>
        </w:rPr>
        <w:t xml:space="preserve"> processing</w:t>
      </w:r>
      <w:r w:rsidRPr="00B30104">
        <w:rPr>
          <w:b/>
          <w:bCs/>
          <w:sz w:val="22"/>
          <w:szCs w:val="22"/>
        </w:rPr>
        <w:t xml:space="preserve"> at most N2 </w:t>
      </w:r>
      <w:proofErr w:type="spellStart"/>
      <w:r w:rsidRPr="00B30104">
        <w:rPr>
          <w:b/>
          <w:bCs/>
          <w:sz w:val="22"/>
          <w:szCs w:val="22"/>
        </w:rPr>
        <w:t>ms</w:t>
      </w:r>
      <w:proofErr w:type="spellEnd"/>
      <w:r w:rsidRPr="00B30104">
        <w:rPr>
          <w:b/>
          <w:bCs/>
          <w:sz w:val="22"/>
          <w:szCs w:val="22"/>
        </w:rPr>
        <w:t xml:space="preserve"> duration of PRS in N2 + T2 </w:t>
      </w:r>
      <w:proofErr w:type="spellStart"/>
      <w:r w:rsidRPr="00B30104">
        <w:rPr>
          <w:b/>
          <w:bCs/>
          <w:sz w:val="22"/>
          <w:szCs w:val="22"/>
        </w:rPr>
        <w:t>ms</w:t>
      </w:r>
      <w:proofErr w:type="spellEnd"/>
      <w:r w:rsidRPr="00B30104">
        <w:rPr>
          <w:b/>
          <w:bCs/>
          <w:sz w:val="22"/>
          <w:szCs w:val="22"/>
        </w:rPr>
        <w:t>.</w:t>
      </w:r>
    </w:p>
    <w:p w14:paraId="2BB3A373" w14:textId="77777777" w:rsidR="00AC067C" w:rsidRDefault="00AC067C" w:rsidP="00AC067C">
      <w:pPr>
        <w:rPr>
          <w:iCs/>
          <w:sz w:val="22"/>
          <w:szCs w:val="22"/>
          <w:lang w:eastAsia="zh-CN"/>
        </w:rPr>
      </w:pPr>
      <w:r w:rsidRPr="0007078D">
        <w:rPr>
          <w:b/>
          <w:bCs/>
          <w:sz w:val="22"/>
          <w:szCs w:val="22"/>
        </w:rPr>
        <w:t>Observation</w:t>
      </w:r>
      <w:r>
        <w:rPr>
          <w:b/>
          <w:bCs/>
          <w:sz w:val="22"/>
          <w:szCs w:val="22"/>
        </w:rPr>
        <w:t xml:space="preserve"> 2</w:t>
      </w:r>
      <w:r w:rsidRPr="0007078D">
        <w:rPr>
          <w:b/>
          <w:bCs/>
          <w:sz w:val="22"/>
          <w:szCs w:val="22"/>
        </w:rPr>
        <w:t xml:space="preserve">: </w:t>
      </w:r>
      <w:r>
        <w:rPr>
          <w:b/>
          <w:bCs/>
          <w:sz w:val="22"/>
          <w:szCs w:val="22"/>
        </w:rPr>
        <w:t>For UEs that support FG 27-3-3 with component 2b</w:t>
      </w:r>
      <w:r w:rsidRPr="0007078D">
        <w:rPr>
          <w:b/>
          <w:bCs/>
          <w:sz w:val="22"/>
          <w:szCs w:val="22"/>
        </w:rPr>
        <w:t xml:space="preserve">, PRS resources </w:t>
      </w:r>
      <w:r>
        <w:rPr>
          <w:b/>
          <w:bCs/>
          <w:sz w:val="22"/>
          <w:szCs w:val="22"/>
        </w:rPr>
        <w:t xml:space="preserve">cannot be measured in the last T2 </w:t>
      </w:r>
      <w:proofErr w:type="spellStart"/>
      <w:r>
        <w:rPr>
          <w:b/>
          <w:bCs/>
          <w:sz w:val="22"/>
          <w:szCs w:val="22"/>
        </w:rPr>
        <w:t>ms</w:t>
      </w:r>
      <w:proofErr w:type="spellEnd"/>
      <w:r w:rsidRPr="0007078D">
        <w:rPr>
          <w:b/>
          <w:bCs/>
          <w:sz w:val="22"/>
          <w:szCs w:val="22"/>
        </w:rPr>
        <w:t xml:space="preserve"> </w:t>
      </w:r>
      <w:r>
        <w:rPr>
          <w:b/>
          <w:bCs/>
          <w:sz w:val="22"/>
          <w:szCs w:val="22"/>
        </w:rPr>
        <w:t xml:space="preserve">of the </w:t>
      </w:r>
      <w:r w:rsidRPr="0007078D">
        <w:rPr>
          <w:b/>
          <w:bCs/>
          <w:sz w:val="22"/>
          <w:szCs w:val="22"/>
        </w:rPr>
        <w:t>P</w:t>
      </w:r>
      <w:r>
        <w:rPr>
          <w:b/>
          <w:bCs/>
          <w:sz w:val="22"/>
          <w:szCs w:val="22"/>
        </w:rPr>
        <w:t>PW</w:t>
      </w:r>
      <w:r w:rsidRPr="0007078D">
        <w:rPr>
          <w:b/>
          <w:bCs/>
          <w:sz w:val="22"/>
          <w:szCs w:val="22"/>
        </w:rPr>
        <w:t>.</w:t>
      </w:r>
    </w:p>
    <w:p w14:paraId="25924DAB" w14:textId="77777777" w:rsidR="00AC067C" w:rsidRPr="004A3B78" w:rsidRDefault="00AC067C" w:rsidP="00AC067C">
      <w:pPr>
        <w:overflowPunct w:val="0"/>
        <w:autoSpaceDE w:val="0"/>
        <w:autoSpaceDN w:val="0"/>
        <w:adjustRightInd w:val="0"/>
        <w:spacing w:after="120"/>
        <w:textAlignment w:val="baseline"/>
        <w:rPr>
          <w:rFonts w:ascii="Calibri" w:eastAsia="Calibri" w:hAnsi="Calibri"/>
          <w:b/>
          <w:bCs/>
          <w:noProof/>
          <w:sz w:val="22"/>
          <w:szCs w:val="22"/>
          <w:lang w:val="en-US"/>
        </w:rPr>
      </w:pPr>
      <w:r>
        <w:rPr>
          <w:b/>
          <w:bCs/>
          <w:iCs/>
          <w:sz w:val="22"/>
          <w:szCs w:val="22"/>
          <w:lang w:eastAsia="zh-CN"/>
        </w:rPr>
        <w:t>Proposal 3: For a UE that supports FG 27-3-3 with component 2a, the measurement period formulas apply with</w:t>
      </w:r>
      <w:r w:rsidRPr="00E70DDF">
        <w:rPr>
          <w:rFonts w:ascii="Calibri" w:eastAsia="Calibri" w:hAnsi="Calibri"/>
          <w:b/>
          <w:bCs/>
          <w:noProof/>
          <w:sz w:val="22"/>
          <w:szCs w:val="22"/>
          <w:lang w:val="en-US"/>
        </w:rPr>
        <w:t xml:space="preserve"> </w:t>
      </w:r>
      <m:oMath>
        <m:r>
          <m:rPr>
            <m:sty m:val="bi"/>
          </m:rPr>
          <w:rPr>
            <w:rFonts w:ascii="Cambria Math" w:eastAsia="Calibri" w:hAnsi="Cambria Math"/>
            <w:noProof/>
            <w:sz w:val="22"/>
            <w:szCs w:val="22"/>
            <w:lang w:val="en-US"/>
          </w:rPr>
          <m:t>N=N</m:t>
        </m:r>
        <m:r>
          <m:rPr>
            <m:sty m:val="bi"/>
          </m:rPr>
          <w:rPr>
            <w:rFonts w:ascii="Cambria Math" w:eastAsia="Calibri" w:hAnsi="Cambria Math"/>
            <w:noProof/>
            <w:sz w:val="22"/>
            <w:szCs w:val="22"/>
            <w:lang w:val="en-US"/>
          </w:rPr>
          <m:t>1</m:t>
        </m:r>
      </m:oMath>
      <w:r w:rsidRPr="00E70DDF">
        <w:rPr>
          <w:rFonts w:ascii="Calibri" w:eastAsia="Calibri" w:hAnsi="Calibri"/>
          <w:b/>
          <w:bCs/>
          <w:noProof/>
          <w:sz w:val="22"/>
          <w:szCs w:val="22"/>
          <w:lang w:val="en-US"/>
        </w:rPr>
        <w:t xml:space="preserve"> and </w:t>
      </w:r>
      <m:oMath>
        <m:sSub>
          <m:sSubPr>
            <m:ctrlPr>
              <w:rPr>
                <w:rFonts w:ascii="Cambria Math" w:hAnsi="Cambria Math"/>
                <w:b/>
                <w:bCs/>
                <w:i/>
                <w:sz w:val="24"/>
                <w:szCs w:val="24"/>
              </w:rPr>
            </m:ctrlPr>
          </m:sSubPr>
          <m:e>
            <m:r>
              <m:rPr>
                <m:sty m:val="bi"/>
              </m:rPr>
              <w:rPr>
                <w:rFonts w:ascii="Cambria Math" w:hAnsi="Cambria Math"/>
              </w:rPr>
              <m:t>T</m:t>
            </m:r>
          </m:e>
          <m:sub>
            <m:r>
              <m:rPr>
                <m:nor/>
              </m:rPr>
              <w:rPr>
                <w:rFonts w:ascii="Cambria Math" w:hAnsi="Cambria Math"/>
                <w:b/>
                <w:bCs/>
                <w:i/>
              </w:rPr>
              <m:t>i</m:t>
            </m:r>
          </m:sub>
        </m:sSub>
        <m:r>
          <m:rPr>
            <m:sty m:val="bi"/>
          </m:rPr>
          <w:rPr>
            <w:rFonts w:ascii="Cambria Math" w:hAnsi="Cambria Math"/>
            <w:sz w:val="24"/>
            <w:szCs w:val="24"/>
          </w:rPr>
          <m:t>=T</m:t>
        </m:r>
        <m:r>
          <m:rPr>
            <m:sty m:val="bi"/>
          </m:rPr>
          <w:rPr>
            <w:rFonts w:ascii="Cambria Math" w:hAnsi="Cambria Math"/>
            <w:sz w:val="24"/>
            <w:szCs w:val="24"/>
          </w:rPr>
          <m:t>1</m:t>
        </m:r>
      </m:oMath>
      <w:r w:rsidRPr="00E70DDF">
        <w:rPr>
          <w:rFonts w:ascii="Calibri" w:eastAsia="Calibri" w:hAnsi="Calibri"/>
          <w:b/>
          <w:bCs/>
          <w:noProof/>
          <w:sz w:val="24"/>
          <w:szCs w:val="24"/>
        </w:rPr>
        <w:t>.</w:t>
      </w:r>
    </w:p>
    <w:p w14:paraId="78BA5942" w14:textId="77777777" w:rsidR="00AC067C" w:rsidRDefault="00AC067C" w:rsidP="00AC067C">
      <w:pPr>
        <w:overflowPunct w:val="0"/>
        <w:autoSpaceDE w:val="0"/>
        <w:autoSpaceDN w:val="0"/>
        <w:adjustRightInd w:val="0"/>
        <w:spacing w:after="120"/>
        <w:textAlignment w:val="baseline"/>
        <w:rPr>
          <w:rFonts w:ascii="Calibri" w:eastAsia="Calibri" w:hAnsi="Calibri"/>
          <w:b/>
          <w:bCs/>
          <w:noProof/>
          <w:sz w:val="24"/>
          <w:szCs w:val="24"/>
        </w:rPr>
      </w:pPr>
      <w:r>
        <w:rPr>
          <w:b/>
          <w:bCs/>
          <w:iCs/>
          <w:sz w:val="22"/>
          <w:szCs w:val="22"/>
          <w:lang w:eastAsia="zh-CN"/>
        </w:rPr>
        <w:t>Proposal 4: for a UE that supports FG 27-3-3 with component 2b, the measurement period formulas apply with</w:t>
      </w:r>
      <w:r w:rsidRPr="00E70DDF">
        <w:rPr>
          <w:rFonts w:ascii="Calibri" w:eastAsia="Calibri" w:hAnsi="Calibri"/>
          <w:b/>
          <w:bCs/>
          <w:noProof/>
          <w:sz w:val="22"/>
          <w:szCs w:val="22"/>
          <w:lang w:val="en-US"/>
        </w:rPr>
        <w:t xml:space="preserve"> </w:t>
      </w:r>
      <m:oMath>
        <m:r>
          <m:rPr>
            <m:sty m:val="bi"/>
          </m:rPr>
          <w:rPr>
            <w:rFonts w:ascii="Cambria Math" w:eastAsia="Calibri" w:hAnsi="Cambria Math"/>
            <w:noProof/>
            <w:sz w:val="22"/>
            <w:szCs w:val="22"/>
            <w:lang w:val="en-US"/>
          </w:rPr>
          <m:t>N=N</m:t>
        </m:r>
        <m:r>
          <m:rPr>
            <m:sty m:val="bi"/>
          </m:rPr>
          <w:rPr>
            <w:rFonts w:ascii="Cambria Math" w:eastAsia="Calibri" w:hAnsi="Cambria Math"/>
            <w:noProof/>
            <w:sz w:val="22"/>
            <w:szCs w:val="22"/>
            <w:lang w:val="en-US"/>
          </w:rPr>
          <m:t>2</m:t>
        </m:r>
      </m:oMath>
      <w:r w:rsidRPr="00E70DDF">
        <w:rPr>
          <w:rFonts w:ascii="Calibri" w:eastAsia="Calibri" w:hAnsi="Calibri"/>
          <w:b/>
          <w:bCs/>
          <w:noProof/>
          <w:sz w:val="22"/>
          <w:szCs w:val="22"/>
          <w:lang w:val="en-US"/>
        </w:rPr>
        <w:t xml:space="preserve"> and </w:t>
      </w:r>
      <m:oMath>
        <m:sSub>
          <m:sSubPr>
            <m:ctrlPr>
              <w:rPr>
                <w:rFonts w:ascii="Cambria Math" w:hAnsi="Cambria Math"/>
                <w:b/>
                <w:bCs/>
                <w:i/>
                <w:sz w:val="24"/>
                <w:szCs w:val="24"/>
              </w:rPr>
            </m:ctrlPr>
          </m:sSubPr>
          <m:e>
            <m:r>
              <m:rPr>
                <m:sty m:val="bi"/>
              </m:rPr>
              <w:rPr>
                <w:rFonts w:ascii="Cambria Math" w:hAnsi="Cambria Math"/>
              </w:rPr>
              <m:t>T</m:t>
            </m:r>
          </m:e>
          <m:sub>
            <m:r>
              <m:rPr>
                <m:nor/>
              </m:rPr>
              <w:rPr>
                <w:rFonts w:ascii="Cambria Math" w:hAnsi="Cambria Math"/>
                <w:b/>
                <w:bCs/>
                <w:i/>
              </w:rPr>
              <m:t>i</m:t>
            </m:r>
          </m:sub>
        </m:sSub>
        <m:r>
          <m:rPr>
            <m:sty m:val="bi"/>
          </m:rPr>
          <w:rPr>
            <w:rFonts w:ascii="Cambria Math" w:hAnsi="Cambria Math"/>
            <w:sz w:val="24"/>
            <w:szCs w:val="24"/>
          </w:rPr>
          <m:t>=N</m:t>
        </m:r>
        <m:r>
          <m:rPr>
            <m:sty m:val="bi"/>
          </m:rPr>
          <w:rPr>
            <w:rFonts w:ascii="Cambria Math" w:hAnsi="Cambria Math"/>
            <w:sz w:val="24"/>
            <w:szCs w:val="24"/>
          </w:rPr>
          <m:t>2+T</m:t>
        </m:r>
        <m:r>
          <m:rPr>
            <m:sty m:val="bi"/>
          </m:rPr>
          <w:rPr>
            <w:rFonts w:ascii="Cambria Math" w:hAnsi="Cambria Math"/>
            <w:sz w:val="24"/>
            <w:szCs w:val="24"/>
          </w:rPr>
          <m:t>2</m:t>
        </m:r>
      </m:oMath>
      <w:r w:rsidRPr="00E70DDF">
        <w:rPr>
          <w:rFonts w:ascii="Calibri" w:eastAsia="Calibri" w:hAnsi="Calibri"/>
          <w:b/>
          <w:bCs/>
          <w:noProof/>
          <w:sz w:val="24"/>
          <w:szCs w:val="24"/>
        </w:rPr>
        <w:t>.</w:t>
      </w:r>
    </w:p>
    <w:p w14:paraId="1FFF2566" w14:textId="77777777" w:rsidR="00AC067C" w:rsidRDefault="00AC067C" w:rsidP="00AC067C">
      <w:pPr>
        <w:overflowPunct w:val="0"/>
        <w:autoSpaceDE w:val="0"/>
        <w:autoSpaceDN w:val="0"/>
        <w:adjustRightInd w:val="0"/>
        <w:spacing w:after="120"/>
        <w:textAlignment w:val="baseline"/>
        <w:rPr>
          <w:b/>
          <w:bCs/>
          <w:iCs/>
          <w:sz w:val="22"/>
          <w:szCs w:val="22"/>
          <w:lang w:eastAsia="zh-CN"/>
        </w:rPr>
      </w:pPr>
      <w:r w:rsidRPr="007D1EE6">
        <w:rPr>
          <w:b/>
          <w:bCs/>
          <w:sz w:val="22"/>
          <w:szCs w:val="22"/>
        </w:rPr>
        <w:t>Proposal</w:t>
      </w:r>
      <w:r>
        <w:rPr>
          <w:b/>
          <w:bCs/>
          <w:sz w:val="22"/>
          <w:szCs w:val="22"/>
        </w:rPr>
        <w:t xml:space="preserve"> 5</w:t>
      </w:r>
      <w:r w:rsidRPr="007D1EE6">
        <w:rPr>
          <w:b/>
          <w:bCs/>
          <w:sz w:val="22"/>
          <w:szCs w:val="22"/>
        </w:rPr>
        <w:t xml:space="preserve">: </w:t>
      </w:r>
      <w:r>
        <w:rPr>
          <w:b/>
          <w:bCs/>
          <w:sz w:val="22"/>
          <w:szCs w:val="22"/>
        </w:rPr>
        <w:t>For UE that supports FG 27-3-3 with component 2b</w:t>
      </w:r>
      <w:r>
        <w:rPr>
          <w:b/>
          <w:bCs/>
          <w:iCs/>
          <w:sz w:val="22"/>
          <w:szCs w:val="22"/>
          <w:lang w:eastAsia="zh-CN"/>
        </w:rPr>
        <w:t xml:space="preserve">, </w:t>
      </w:r>
      <m:oMath>
        <m:sSub>
          <m:sSubPr>
            <m:ctrlPr>
              <w:rPr>
                <w:rFonts w:ascii="Cambria Math" w:hAnsi="Cambria Math"/>
                <w:b/>
                <w:bCs/>
                <w:i/>
                <w:iCs/>
                <w:sz w:val="22"/>
                <w:szCs w:val="22"/>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sty m:val="b"/>
              </m:rPr>
              <w:rPr>
                <w:rFonts w:ascii="Cambria Math" w:hAnsi="Cambria Math"/>
                <w:sz w:val="22"/>
                <w:szCs w:val="22"/>
                <w:lang w:eastAsia="zh-CN"/>
              </w:rPr>
              <m:t>,i</m:t>
            </m:r>
          </m:sub>
        </m:sSub>
      </m:oMath>
      <w:r w:rsidRPr="007D1EE6">
        <w:rPr>
          <w:b/>
          <w:bCs/>
          <w:iCs/>
          <w:sz w:val="22"/>
          <w:szCs w:val="22"/>
          <w:lang w:eastAsia="zh-CN"/>
        </w:rPr>
        <w:t xml:space="preserve"> </w:t>
      </w:r>
      <w:r>
        <w:rPr>
          <w:b/>
          <w:bCs/>
          <w:iCs/>
          <w:sz w:val="22"/>
          <w:szCs w:val="22"/>
          <w:lang w:eastAsia="zh-CN"/>
        </w:rPr>
        <w:t>excludes</w:t>
      </w:r>
      <w:r w:rsidRPr="007D1EE6">
        <w:rPr>
          <w:b/>
          <w:bCs/>
          <w:iCs/>
          <w:sz w:val="22"/>
          <w:szCs w:val="22"/>
          <w:lang w:eastAsia="zh-CN"/>
        </w:rPr>
        <w:t xml:space="preserve"> PRS resource instances that </w:t>
      </w:r>
      <w:r w:rsidRPr="007D1EE6">
        <w:rPr>
          <w:b/>
          <w:bCs/>
          <w:sz w:val="22"/>
          <w:szCs w:val="22"/>
          <w:lang w:eastAsia="zh-CN"/>
        </w:rPr>
        <w:t xml:space="preserve">overlap with </w:t>
      </w:r>
      <w:r>
        <w:rPr>
          <w:b/>
          <w:bCs/>
          <w:sz w:val="22"/>
          <w:szCs w:val="22"/>
          <w:lang w:eastAsia="zh-CN"/>
        </w:rPr>
        <w:t xml:space="preserve">the </w:t>
      </w:r>
      <w:r>
        <w:rPr>
          <w:b/>
          <w:bCs/>
          <w:iCs/>
          <w:sz w:val="22"/>
          <w:szCs w:val="22"/>
          <w:lang w:eastAsia="zh-CN"/>
        </w:rPr>
        <w:t xml:space="preserve">last T2 </w:t>
      </w:r>
      <w:proofErr w:type="spellStart"/>
      <w:r>
        <w:rPr>
          <w:b/>
          <w:bCs/>
          <w:iCs/>
          <w:sz w:val="22"/>
          <w:szCs w:val="22"/>
          <w:lang w:eastAsia="zh-CN"/>
        </w:rPr>
        <w:t>ms</w:t>
      </w:r>
      <w:proofErr w:type="spellEnd"/>
      <w:r>
        <w:rPr>
          <w:b/>
          <w:bCs/>
          <w:iCs/>
          <w:sz w:val="22"/>
          <w:szCs w:val="22"/>
          <w:lang w:eastAsia="zh-CN"/>
        </w:rPr>
        <w:t xml:space="preserve"> of a PPW instance</w:t>
      </w:r>
      <w:r w:rsidRPr="007D1EE6">
        <w:rPr>
          <w:b/>
          <w:bCs/>
          <w:iCs/>
          <w:sz w:val="22"/>
          <w:szCs w:val="22"/>
          <w:lang w:eastAsia="zh-CN"/>
        </w:rPr>
        <w:t>.</w:t>
      </w:r>
    </w:p>
    <w:p w14:paraId="5D4CA6DD" w14:textId="77777777" w:rsidR="00283145" w:rsidRPr="0034776E" w:rsidRDefault="00283145" w:rsidP="00283145">
      <w:pPr>
        <w:rPr>
          <w:b/>
          <w:bCs/>
          <w:sz w:val="22"/>
          <w:szCs w:val="22"/>
        </w:rPr>
      </w:pPr>
      <w:r w:rsidRPr="0034776E">
        <w:rPr>
          <w:b/>
          <w:bCs/>
          <w:sz w:val="22"/>
          <w:szCs w:val="22"/>
        </w:rPr>
        <w:t>Proposal 6: When the UE is configured to measure multiple PFLs without measurement gaps,</w:t>
      </w:r>
    </w:p>
    <w:p w14:paraId="60AA61FF" w14:textId="77777777" w:rsidR="00283145" w:rsidRPr="0034776E" w:rsidRDefault="00283145" w:rsidP="00283145">
      <w:pPr>
        <w:pStyle w:val="ListParagraph"/>
        <w:numPr>
          <w:ilvl w:val="0"/>
          <w:numId w:val="24"/>
        </w:numPr>
        <w:rPr>
          <w:b/>
          <w:bCs/>
          <w:sz w:val="22"/>
          <w:szCs w:val="22"/>
        </w:rPr>
      </w:pPr>
      <w:r w:rsidRPr="0034776E">
        <w:rPr>
          <w:b/>
          <w:bCs/>
          <w:sz w:val="22"/>
          <w:szCs w:val="22"/>
        </w:rPr>
        <w:t>If the UE supports DL-PRS processing component 2b (N2, T2) on all the activated PPWs. the measurement period is the maximum measurement period across layers</w:t>
      </w:r>
    </w:p>
    <w:p w14:paraId="037E5B31" w14:textId="77777777" w:rsidR="00283145" w:rsidRPr="0034776E" w:rsidRDefault="00283145" w:rsidP="00283145">
      <w:pPr>
        <w:pStyle w:val="ListParagraph"/>
        <w:numPr>
          <w:ilvl w:val="1"/>
          <w:numId w:val="24"/>
        </w:numPr>
        <w:rPr>
          <w:b/>
          <w:bCs/>
          <w:sz w:val="22"/>
          <w:szCs w:val="22"/>
        </w:rPr>
      </w:pPr>
      <w:r w:rsidRPr="0034776E">
        <w:rPr>
          <w:b/>
          <w:bCs/>
          <w:sz w:val="22"/>
          <w:szCs w:val="22"/>
        </w:rPr>
        <w:t>The starting point of the measurement period for each PFL would be different depending on the corresponding PPW slot offset (activated PPWs cannot overlap in time)</w:t>
      </w:r>
    </w:p>
    <w:p w14:paraId="217D1B54" w14:textId="77777777" w:rsidR="00283145" w:rsidRPr="0034776E" w:rsidRDefault="00283145" w:rsidP="00283145">
      <w:pPr>
        <w:pStyle w:val="ListParagraph"/>
        <w:numPr>
          <w:ilvl w:val="1"/>
          <w:numId w:val="24"/>
        </w:numPr>
        <w:rPr>
          <w:b/>
          <w:bCs/>
          <w:sz w:val="22"/>
          <w:szCs w:val="22"/>
        </w:rPr>
      </w:pPr>
      <w:r w:rsidRPr="0034776E">
        <w:rPr>
          <w:b/>
          <w:bCs/>
          <w:sz w:val="22"/>
          <w:szCs w:val="22"/>
        </w:rPr>
        <w:lastRenderedPageBreak/>
        <w:t>The overall measurement period ends when the measurement periods for all the PFLs have ended.</w:t>
      </w:r>
    </w:p>
    <w:p w14:paraId="578E25A7" w14:textId="77777777" w:rsidR="00283145" w:rsidRPr="0034776E" w:rsidRDefault="00283145" w:rsidP="00283145">
      <w:pPr>
        <w:pStyle w:val="ListParagraph"/>
        <w:numPr>
          <w:ilvl w:val="0"/>
          <w:numId w:val="24"/>
        </w:numPr>
        <w:spacing w:after="120"/>
        <w:rPr>
          <w:b/>
          <w:bCs/>
          <w:sz w:val="22"/>
          <w:szCs w:val="22"/>
        </w:rPr>
      </w:pPr>
      <w:r w:rsidRPr="0034776E">
        <w:rPr>
          <w:b/>
          <w:bCs/>
          <w:sz w:val="22"/>
          <w:szCs w:val="22"/>
        </w:rPr>
        <w:t>Otherwise, the measurement period requirement is based on the sum-approach as for measurements within gap.</w:t>
      </w:r>
    </w:p>
    <w:p w14:paraId="16532C6E" w14:textId="77777777" w:rsidR="00283145" w:rsidRDefault="00283145" w:rsidP="00283145">
      <w:pPr>
        <w:rPr>
          <w:b/>
          <w:bCs/>
          <w:sz w:val="22"/>
          <w:szCs w:val="22"/>
        </w:rPr>
      </w:pPr>
      <w:r w:rsidRPr="00A720F5">
        <w:rPr>
          <w:b/>
          <w:bCs/>
          <w:sz w:val="22"/>
          <w:szCs w:val="22"/>
        </w:rPr>
        <w:t xml:space="preserve">Proposal </w:t>
      </w:r>
      <w:r>
        <w:rPr>
          <w:b/>
          <w:bCs/>
          <w:sz w:val="22"/>
          <w:szCs w:val="22"/>
        </w:rPr>
        <w:t>7</w:t>
      </w:r>
      <w:r w:rsidRPr="00A720F5">
        <w:rPr>
          <w:b/>
          <w:bCs/>
          <w:sz w:val="22"/>
          <w:szCs w:val="22"/>
        </w:rPr>
        <w:t xml:space="preserve">: </w:t>
      </w:r>
      <w:r>
        <w:rPr>
          <w:b/>
          <w:bCs/>
          <w:sz w:val="22"/>
          <w:szCs w:val="22"/>
        </w:rPr>
        <w:t>Clarify the prioritization of SSB vs. PRS within PPW as follows</w:t>
      </w:r>
    </w:p>
    <w:p w14:paraId="0FDC43A4" w14:textId="77777777" w:rsidR="00283145" w:rsidRDefault="00283145" w:rsidP="00283145">
      <w:pPr>
        <w:pStyle w:val="ListParagraph"/>
        <w:numPr>
          <w:ilvl w:val="0"/>
          <w:numId w:val="23"/>
        </w:numPr>
        <w:rPr>
          <w:b/>
          <w:bCs/>
          <w:sz w:val="22"/>
          <w:szCs w:val="22"/>
        </w:rPr>
      </w:pPr>
      <w:r>
        <w:rPr>
          <w:b/>
          <w:bCs/>
          <w:sz w:val="22"/>
          <w:szCs w:val="22"/>
        </w:rPr>
        <w:t xml:space="preserve">For PPW type 1A/1B, </w:t>
      </w:r>
      <w:r w:rsidRPr="00445973">
        <w:rPr>
          <w:b/>
          <w:bCs/>
          <w:sz w:val="22"/>
          <w:szCs w:val="22"/>
        </w:rPr>
        <w:t xml:space="preserve">SSB is prioritized over PRS in case of collisions between SMTC and </w:t>
      </w:r>
      <w:r>
        <w:rPr>
          <w:b/>
          <w:bCs/>
          <w:sz w:val="22"/>
          <w:szCs w:val="22"/>
        </w:rPr>
        <w:t>PPW</w:t>
      </w:r>
      <w:r w:rsidRPr="00445973">
        <w:rPr>
          <w:b/>
          <w:bCs/>
          <w:sz w:val="22"/>
          <w:szCs w:val="22"/>
        </w:rPr>
        <w:t>.</w:t>
      </w:r>
    </w:p>
    <w:p w14:paraId="68E79288" w14:textId="585E4354" w:rsidR="00AC067C" w:rsidRPr="00087444" w:rsidRDefault="00283145" w:rsidP="00087444">
      <w:pPr>
        <w:pStyle w:val="ListParagraph"/>
        <w:numPr>
          <w:ilvl w:val="0"/>
          <w:numId w:val="23"/>
        </w:numPr>
        <w:spacing w:after="120"/>
        <w:rPr>
          <w:b/>
          <w:bCs/>
          <w:sz w:val="22"/>
          <w:szCs w:val="22"/>
        </w:rPr>
      </w:pPr>
      <w:r>
        <w:rPr>
          <w:b/>
          <w:bCs/>
          <w:sz w:val="22"/>
          <w:szCs w:val="22"/>
        </w:rPr>
        <w:t xml:space="preserve">For PPW type 2, </w:t>
      </w:r>
      <w:r w:rsidRPr="00445973">
        <w:rPr>
          <w:b/>
          <w:bCs/>
          <w:sz w:val="22"/>
          <w:szCs w:val="22"/>
        </w:rPr>
        <w:t xml:space="preserve">SSB is prioritized over PRS </w:t>
      </w:r>
      <w:r>
        <w:rPr>
          <w:b/>
          <w:bCs/>
          <w:sz w:val="22"/>
          <w:szCs w:val="22"/>
        </w:rPr>
        <w:t xml:space="preserve">only </w:t>
      </w:r>
      <w:r w:rsidRPr="00445973">
        <w:rPr>
          <w:b/>
          <w:bCs/>
          <w:sz w:val="22"/>
          <w:szCs w:val="22"/>
        </w:rPr>
        <w:t xml:space="preserve">in </w:t>
      </w:r>
      <w:r>
        <w:rPr>
          <w:b/>
          <w:bCs/>
          <w:sz w:val="22"/>
          <w:szCs w:val="22"/>
        </w:rPr>
        <w:t>the symbols where</w:t>
      </w:r>
      <w:r w:rsidRPr="00445973">
        <w:rPr>
          <w:b/>
          <w:bCs/>
          <w:sz w:val="22"/>
          <w:szCs w:val="22"/>
        </w:rPr>
        <w:t xml:space="preserve"> </w:t>
      </w:r>
      <w:r>
        <w:rPr>
          <w:b/>
          <w:bCs/>
          <w:sz w:val="22"/>
          <w:szCs w:val="22"/>
        </w:rPr>
        <w:t>SSB and PRS collide within the</w:t>
      </w:r>
      <w:r w:rsidRPr="00445973">
        <w:rPr>
          <w:b/>
          <w:bCs/>
          <w:sz w:val="22"/>
          <w:szCs w:val="22"/>
        </w:rPr>
        <w:t xml:space="preserve"> </w:t>
      </w:r>
      <w:r>
        <w:rPr>
          <w:b/>
          <w:bCs/>
          <w:sz w:val="22"/>
          <w:szCs w:val="22"/>
        </w:rPr>
        <w:t>PPW</w:t>
      </w:r>
      <w:r w:rsidRPr="00445973">
        <w:rPr>
          <w:b/>
          <w:bCs/>
          <w:sz w:val="22"/>
          <w:szCs w:val="22"/>
        </w:rPr>
        <w:t>.</w:t>
      </w:r>
    </w:p>
    <w:p w14:paraId="7B5783DF" w14:textId="77777777" w:rsidR="00073118" w:rsidRPr="00C54823" w:rsidRDefault="00073118" w:rsidP="00073118">
      <w:pPr>
        <w:rPr>
          <w:b/>
          <w:bCs/>
          <w:sz w:val="22"/>
          <w:szCs w:val="22"/>
        </w:rPr>
      </w:pPr>
      <w:r w:rsidRPr="00C54823">
        <w:rPr>
          <w:b/>
          <w:bCs/>
          <w:sz w:val="22"/>
          <w:szCs w:val="22"/>
        </w:rPr>
        <w:t xml:space="preserve">Observation 3: RAN1 will define timelines to resolve collisions between PRS and other dynamically scheduled DL signals/channels, dependent on PPW type (1A/1B/2). </w:t>
      </w:r>
    </w:p>
    <w:p w14:paraId="676B0D87" w14:textId="77777777" w:rsidR="00073118" w:rsidRDefault="00073118" w:rsidP="00073118">
      <w:pPr>
        <w:rPr>
          <w:b/>
          <w:bCs/>
          <w:sz w:val="22"/>
          <w:szCs w:val="22"/>
        </w:rPr>
      </w:pPr>
      <w:r w:rsidRPr="0034776E">
        <w:rPr>
          <w:b/>
          <w:bCs/>
          <w:sz w:val="22"/>
          <w:szCs w:val="22"/>
        </w:rPr>
        <w:t>Proposal 8: RAN4 should add a reference to the RAN1 rules for resolving collisions between PRS and other dynamically scheduled DL signals/channels in 38.133, section 9.9.1.2 (General aspects of Gapless Measurements). No additional requirements/clarifications are needed.</w:t>
      </w:r>
    </w:p>
    <w:p w14:paraId="0F793A2C" w14:textId="77777777" w:rsidR="00901B39" w:rsidRPr="00901B39" w:rsidRDefault="00901B39" w:rsidP="00901B39">
      <w:pPr>
        <w:rPr>
          <w:b/>
          <w:bCs/>
          <w:sz w:val="22"/>
          <w:szCs w:val="22"/>
        </w:rPr>
      </w:pPr>
      <w:r w:rsidRPr="00901B39">
        <w:rPr>
          <w:b/>
          <w:bCs/>
          <w:sz w:val="22"/>
          <w:szCs w:val="22"/>
        </w:rPr>
        <w:t xml:space="preserve">Proposal 9: If the network configures/activates measurement gaps applicable for positioning measurements and activates PPWs simultaneously </w:t>
      </w:r>
    </w:p>
    <w:p w14:paraId="38B97104" w14:textId="77777777" w:rsidR="00901B39" w:rsidRPr="00901B39" w:rsidRDefault="00901B39" w:rsidP="00901B39">
      <w:pPr>
        <w:pStyle w:val="ListParagraph"/>
        <w:numPr>
          <w:ilvl w:val="0"/>
          <w:numId w:val="25"/>
        </w:numPr>
        <w:rPr>
          <w:b/>
          <w:bCs/>
          <w:sz w:val="22"/>
          <w:szCs w:val="22"/>
        </w:rPr>
      </w:pPr>
      <w:r w:rsidRPr="00901B39">
        <w:rPr>
          <w:b/>
          <w:bCs/>
          <w:sz w:val="22"/>
          <w:szCs w:val="22"/>
        </w:rPr>
        <w:t>Positioning measurements within measurement gaps are prioritized over measurements within PPW.</w:t>
      </w:r>
    </w:p>
    <w:p w14:paraId="3D3187C9" w14:textId="77777777" w:rsidR="00901B39" w:rsidRPr="00901B39" w:rsidRDefault="00901B39" w:rsidP="00901B39">
      <w:pPr>
        <w:pStyle w:val="ListParagraph"/>
        <w:numPr>
          <w:ilvl w:val="0"/>
          <w:numId w:val="25"/>
        </w:numPr>
        <w:rPr>
          <w:b/>
          <w:bCs/>
          <w:sz w:val="22"/>
          <w:szCs w:val="22"/>
        </w:rPr>
      </w:pPr>
      <w:r w:rsidRPr="00901B39">
        <w:rPr>
          <w:b/>
          <w:bCs/>
          <w:sz w:val="22"/>
          <w:szCs w:val="22"/>
        </w:rPr>
        <w:t>Measurement period requirement for measurements with gaps apply.</w:t>
      </w:r>
    </w:p>
    <w:p w14:paraId="303301FD" w14:textId="77777777" w:rsidR="00901B39" w:rsidRPr="00901B39" w:rsidRDefault="00901B39" w:rsidP="00901B39">
      <w:pPr>
        <w:pStyle w:val="ListParagraph"/>
        <w:numPr>
          <w:ilvl w:val="0"/>
          <w:numId w:val="25"/>
        </w:numPr>
        <w:rPr>
          <w:b/>
          <w:bCs/>
          <w:sz w:val="22"/>
          <w:szCs w:val="22"/>
        </w:rPr>
      </w:pPr>
      <w:r w:rsidRPr="00901B39">
        <w:rPr>
          <w:b/>
          <w:bCs/>
          <w:sz w:val="22"/>
          <w:szCs w:val="22"/>
        </w:rPr>
        <w:t>Measurement period for gapless measurements is extended by an unspecified amount of time.</w:t>
      </w:r>
    </w:p>
    <w:p w14:paraId="2FC03254" w14:textId="77777777" w:rsidR="00073118" w:rsidRDefault="00073118">
      <w:pPr>
        <w:spacing w:after="0"/>
        <w:rPr>
          <w:b/>
          <w:bCs/>
          <w:sz w:val="22"/>
          <w:szCs w:val="22"/>
          <w:lang w:eastAsia="zh-CN"/>
        </w:rPr>
      </w:pPr>
    </w:p>
    <w:p w14:paraId="0C633F9D" w14:textId="70C833C7" w:rsidR="00797CE5" w:rsidRDefault="00797CE5" w:rsidP="006050F7">
      <w:pPr>
        <w:pStyle w:val="Heading1"/>
        <w:numPr>
          <w:ilvl w:val="0"/>
          <w:numId w:val="0"/>
        </w:numPr>
        <w:rPr>
          <w:lang w:val="en-US"/>
        </w:rPr>
      </w:pPr>
      <w:r>
        <w:rPr>
          <w:lang w:val="en-US"/>
        </w:rPr>
        <w:t>References</w:t>
      </w:r>
    </w:p>
    <w:p w14:paraId="72E66235" w14:textId="144F1FDF" w:rsidR="00952028" w:rsidRDefault="00952028" w:rsidP="00DE1559">
      <w:pPr>
        <w:rPr>
          <w:sz w:val="22"/>
          <w:szCs w:val="22"/>
          <w:lang w:val="en-US"/>
        </w:rPr>
      </w:pPr>
      <w:r>
        <w:rPr>
          <w:sz w:val="22"/>
          <w:szCs w:val="22"/>
          <w:lang w:val="en-US"/>
        </w:rPr>
        <w:t>[1] R4</w:t>
      </w:r>
      <w:r w:rsidR="007E1EF9">
        <w:rPr>
          <w:sz w:val="22"/>
          <w:szCs w:val="22"/>
          <w:lang w:val="en-US"/>
        </w:rPr>
        <w:t>-</w:t>
      </w:r>
      <w:r>
        <w:rPr>
          <w:sz w:val="22"/>
          <w:szCs w:val="22"/>
          <w:lang w:val="en-US"/>
        </w:rPr>
        <w:t>221</w:t>
      </w:r>
      <w:r w:rsidR="00CA5A9E">
        <w:rPr>
          <w:sz w:val="22"/>
          <w:szCs w:val="22"/>
          <w:lang w:val="en-US"/>
        </w:rPr>
        <w:t xml:space="preserve">0600, </w:t>
      </w:r>
      <w:r w:rsidR="006C6372" w:rsidRPr="00532DF6">
        <w:rPr>
          <w:sz w:val="22"/>
          <w:szCs w:val="22"/>
          <w:u w:val="single"/>
          <w:lang w:val="en-US"/>
        </w:rPr>
        <w:t>W</w:t>
      </w:r>
      <w:r w:rsidR="006C6372">
        <w:rPr>
          <w:sz w:val="22"/>
          <w:szCs w:val="22"/>
          <w:u w:val="single"/>
          <w:lang w:val="en-US"/>
        </w:rPr>
        <w:t>F</w:t>
      </w:r>
      <w:r w:rsidR="006C6372" w:rsidRPr="00532DF6">
        <w:rPr>
          <w:sz w:val="22"/>
          <w:szCs w:val="22"/>
          <w:u w:val="single"/>
          <w:lang w:val="en-US"/>
        </w:rPr>
        <w:t xml:space="preserve"> </w:t>
      </w:r>
      <w:r w:rsidR="006C6372">
        <w:rPr>
          <w:sz w:val="22"/>
          <w:szCs w:val="22"/>
          <w:u w:val="single"/>
          <w:lang w:val="en-US"/>
        </w:rPr>
        <w:t>on NR Positioning Enhancements (Part 1)</w:t>
      </w:r>
      <w:r w:rsidR="006C6372" w:rsidRPr="000D37AC">
        <w:rPr>
          <w:sz w:val="22"/>
          <w:szCs w:val="22"/>
          <w:lang w:val="en-US"/>
        </w:rPr>
        <w:t xml:space="preserve">, </w:t>
      </w:r>
      <w:r w:rsidR="006C6372">
        <w:rPr>
          <w:sz w:val="22"/>
          <w:szCs w:val="22"/>
          <w:lang w:val="en-US"/>
        </w:rPr>
        <w:t>RAN4#103-e</w:t>
      </w:r>
    </w:p>
    <w:p w14:paraId="352897A1" w14:textId="5062BBAE" w:rsidR="00D05143" w:rsidRDefault="00D05143" w:rsidP="00D05143">
      <w:pPr>
        <w:rPr>
          <w:sz w:val="22"/>
          <w:szCs w:val="22"/>
          <w:lang w:val="en-US"/>
        </w:rPr>
      </w:pPr>
      <w:r>
        <w:rPr>
          <w:sz w:val="22"/>
          <w:szCs w:val="22"/>
          <w:lang w:val="en-US"/>
        </w:rPr>
        <w:t xml:space="preserve">[2] R4-2206980, </w:t>
      </w:r>
      <w:r w:rsidRPr="00326196">
        <w:rPr>
          <w:sz w:val="22"/>
          <w:szCs w:val="22"/>
          <w:u w:val="single"/>
          <w:lang w:val="en-US"/>
        </w:rPr>
        <w:t>LS on lower Rx beam sweeping factor for latency improvement</w:t>
      </w:r>
      <w:r>
        <w:rPr>
          <w:sz w:val="22"/>
          <w:szCs w:val="22"/>
          <w:lang w:val="en-US"/>
        </w:rPr>
        <w:t>, RAN4#102-e</w:t>
      </w:r>
    </w:p>
    <w:p w14:paraId="30623893" w14:textId="47FA191E" w:rsidR="00F530AF" w:rsidRDefault="007E1EF9" w:rsidP="00DE1559">
      <w:pPr>
        <w:rPr>
          <w:sz w:val="22"/>
          <w:szCs w:val="22"/>
          <w:lang w:val="en-US"/>
        </w:rPr>
      </w:pPr>
      <w:r>
        <w:rPr>
          <w:sz w:val="22"/>
          <w:szCs w:val="22"/>
          <w:lang w:val="en-US"/>
        </w:rPr>
        <w:t>[</w:t>
      </w:r>
      <w:r w:rsidR="00D05143">
        <w:rPr>
          <w:sz w:val="22"/>
          <w:szCs w:val="22"/>
          <w:lang w:val="en-US"/>
        </w:rPr>
        <w:t>3</w:t>
      </w:r>
      <w:r>
        <w:rPr>
          <w:sz w:val="22"/>
          <w:szCs w:val="22"/>
          <w:lang w:val="en-US"/>
        </w:rPr>
        <w:t xml:space="preserve">] R1-2205450, </w:t>
      </w:r>
      <w:r w:rsidR="00EC4012" w:rsidRPr="00EC4012">
        <w:rPr>
          <w:sz w:val="22"/>
          <w:szCs w:val="22"/>
          <w:u w:val="single"/>
          <w:lang w:val="en-US"/>
        </w:rPr>
        <w:t>Reply LS on lower Rx beam sweeping factor for latency improvement</w:t>
      </w:r>
      <w:r w:rsidR="00EC4012" w:rsidRPr="004B659B">
        <w:rPr>
          <w:sz w:val="22"/>
          <w:szCs w:val="22"/>
          <w:lang w:val="en-US"/>
        </w:rPr>
        <w:t xml:space="preserve">, </w:t>
      </w:r>
      <w:r w:rsidR="00EC4012">
        <w:rPr>
          <w:sz w:val="22"/>
          <w:szCs w:val="22"/>
          <w:lang w:val="en-US"/>
        </w:rPr>
        <w:t>RAN1#109-e</w:t>
      </w:r>
    </w:p>
    <w:p w14:paraId="11077810" w14:textId="1AE6F137" w:rsidR="00D668EE" w:rsidRDefault="00D668EE" w:rsidP="00D668EE">
      <w:pPr>
        <w:rPr>
          <w:sz w:val="22"/>
          <w:szCs w:val="22"/>
          <w:lang w:val="en-US"/>
        </w:rPr>
      </w:pPr>
      <w:r>
        <w:rPr>
          <w:sz w:val="22"/>
          <w:szCs w:val="22"/>
          <w:lang w:val="en-US"/>
        </w:rPr>
        <w:t xml:space="preserve">[4] R4-2207098, </w:t>
      </w:r>
      <w:r w:rsidRPr="00DF0543">
        <w:rPr>
          <w:sz w:val="22"/>
          <w:szCs w:val="22"/>
          <w:u w:val="single"/>
          <w:lang w:val="en-US"/>
        </w:rPr>
        <w:t>On applicable number of PFL for the gapless PRS measurement</w:t>
      </w:r>
      <w:r>
        <w:rPr>
          <w:sz w:val="22"/>
          <w:szCs w:val="22"/>
          <w:lang w:val="en-US"/>
        </w:rPr>
        <w:t>, RAN4#102-e</w:t>
      </w:r>
    </w:p>
    <w:p w14:paraId="35C9EBEA" w14:textId="7921FB97" w:rsidR="00CD1013" w:rsidRDefault="00CD1013" w:rsidP="00CD1013">
      <w:pPr>
        <w:rPr>
          <w:sz w:val="22"/>
          <w:szCs w:val="22"/>
          <w:lang w:val="en-US"/>
        </w:rPr>
      </w:pPr>
      <w:r>
        <w:rPr>
          <w:sz w:val="22"/>
          <w:szCs w:val="22"/>
          <w:lang w:val="en-US"/>
        </w:rPr>
        <w:t>[</w:t>
      </w:r>
      <w:r w:rsidR="005D56DA">
        <w:rPr>
          <w:sz w:val="22"/>
          <w:szCs w:val="22"/>
          <w:lang w:val="en-US"/>
        </w:rPr>
        <w:t>5</w:t>
      </w:r>
      <w:r>
        <w:rPr>
          <w:sz w:val="22"/>
          <w:szCs w:val="22"/>
          <w:lang w:val="en-US"/>
        </w:rPr>
        <w:t xml:space="preserve">] R1-2205452, </w:t>
      </w:r>
      <w:r w:rsidR="00B52B9F" w:rsidRPr="00076D46">
        <w:rPr>
          <w:sz w:val="22"/>
          <w:szCs w:val="22"/>
          <w:u w:val="single"/>
          <w:lang w:val="en-US"/>
        </w:rPr>
        <w:t>Reply LS on applicable number of PFL for the gapless PRS measurement</w:t>
      </w:r>
      <w:r w:rsidRPr="00B52B9F">
        <w:rPr>
          <w:sz w:val="22"/>
          <w:szCs w:val="22"/>
          <w:lang w:val="en-US"/>
        </w:rPr>
        <w:t xml:space="preserve">, </w:t>
      </w:r>
      <w:r>
        <w:rPr>
          <w:sz w:val="22"/>
          <w:szCs w:val="22"/>
          <w:lang w:val="en-US"/>
        </w:rPr>
        <w:t>RAN1#109-e</w:t>
      </w:r>
    </w:p>
    <w:p w14:paraId="25F4CBCD" w14:textId="7BBCE6FD" w:rsidR="00A47761" w:rsidRDefault="0012727F" w:rsidP="00F81281">
      <w:pPr>
        <w:rPr>
          <w:sz w:val="22"/>
          <w:szCs w:val="22"/>
          <w:lang w:val="en-US"/>
        </w:rPr>
      </w:pPr>
      <w:r>
        <w:rPr>
          <w:sz w:val="22"/>
          <w:szCs w:val="22"/>
          <w:lang w:val="en-US"/>
        </w:rPr>
        <w:t>[6] R1-220</w:t>
      </w:r>
      <w:r w:rsidR="002E0533">
        <w:rPr>
          <w:sz w:val="22"/>
          <w:szCs w:val="22"/>
          <w:lang w:val="en-US"/>
        </w:rPr>
        <w:t xml:space="preserve">4852, </w:t>
      </w:r>
      <w:r w:rsidR="00B336BA" w:rsidRPr="00B336BA">
        <w:rPr>
          <w:sz w:val="22"/>
          <w:szCs w:val="22"/>
          <w:u w:val="single"/>
          <w:lang w:val="en-US"/>
        </w:rPr>
        <w:t>Summary of UE features for NR positioning enhancements</w:t>
      </w:r>
      <w:r w:rsidR="002E0533">
        <w:rPr>
          <w:sz w:val="22"/>
          <w:szCs w:val="22"/>
          <w:lang w:val="en-US"/>
        </w:rPr>
        <w:t>, RAN1#109-e</w:t>
      </w:r>
    </w:p>
    <w:p w14:paraId="4387558E" w14:textId="348E9C9A" w:rsidR="00D90030" w:rsidRDefault="00D90030" w:rsidP="00D90030">
      <w:pPr>
        <w:rPr>
          <w:sz w:val="22"/>
          <w:szCs w:val="22"/>
          <w:lang w:val="en-US"/>
        </w:rPr>
      </w:pPr>
      <w:r>
        <w:rPr>
          <w:sz w:val="22"/>
          <w:szCs w:val="22"/>
          <w:lang w:val="en-US"/>
        </w:rPr>
        <w:t xml:space="preserve">[7] R1-2205563, </w:t>
      </w:r>
      <w:r w:rsidR="005C744E" w:rsidRPr="005C744E">
        <w:rPr>
          <w:sz w:val="22"/>
          <w:u w:val="single"/>
        </w:rPr>
        <w:t>Session notes for 8.5 (Maintenance on NR Positioning Enhancements)</w:t>
      </w:r>
      <w:r>
        <w:rPr>
          <w:sz w:val="22"/>
          <w:szCs w:val="22"/>
          <w:lang w:val="en-US"/>
        </w:rPr>
        <w:t>, RAN1#109-e</w:t>
      </w:r>
    </w:p>
    <w:p w14:paraId="18F67F88" w14:textId="77777777" w:rsidR="00D90030" w:rsidRDefault="00D90030" w:rsidP="00F81281">
      <w:pPr>
        <w:rPr>
          <w:sz w:val="22"/>
          <w:szCs w:val="22"/>
          <w:lang w:val="en-US"/>
        </w:rPr>
      </w:pPr>
    </w:p>
    <w:sectPr w:rsidR="00D9003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E20B" w14:textId="77777777" w:rsidR="00E83666" w:rsidRDefault="00E83666">
      <w:r>
        <w:separator/>
      </w:r>
    </w:p>
  </w:endnote>
  <w:endnote w:type="continuationSeparator" w:id="0">
    <w:p w14:paraId="1A93EC59" w14:textId="77777777" w:rsidR="00E83666" w:rsidRDefault="00E83666">
      <w:r>
        <w:continuationSeparator/>
      </w:r>
    </w:p>
  </w:endnote>
  <w:endnote w:type="continuationNotice" w:id="1">
    <w:p w14:paraId="7C65192E" w14:textId="77777777" w:rsidR="00E83666" w:rsidRDefault="00E83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9EF72" w14:textId="77777777" w:rsidR="00E83666" w:rsidRDefault="00E83666">
      <w:r>
        <w:separator/>
      </w:r>
    </w:p>
  </w:footnote>
  <w:footnote w:type="continuationSeparator" w:id="0">
    <w:p w14:paraId="5EE30A43" w14:textId="77777777" w:rsidR="00E83666" w:rsidRDefault="00E83666">
      <w:r>
        <w:continuationSeparator/>
      </w:r>
    </w:p>
  </w:footnote>
  <w:footnote w:type="continuationNotice" w:id="1">
    <w:p w14:paraId="6F11EB29" w14:textId="77777777" w:rsidR="00E83666" w:rsidRDefault="00E83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2637EB"/>
    <w:multiLevelType w:val="hybridMultilevel"/>
    <w:tmpl w:val="E110D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578EA"/>
    <w:multiLevelType w:val="hybridMultilevel"/>
    <w:tmpl w:val="15AA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842C2"/>
    <w:multiLevelType w:val="hybridMultilevel"/>
    <w:tmpl w:val="B6DC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05C08"/>
    <w:multiLevelType w:val="hybridMultilevel"/>
    <w:tmpl w:val="B7D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C2B40"/>
    <w:multiLevelType w:val="hybridMultilevel"/>
    <w:tmpl w:val="F5742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3" w15:restartNumberingAfterBreak="0">
    <w:nsid w:val="4C7B61F7"/>
    <w:multiLevelType w:val="hybridMultilevel"/>
    <w:tmpl w:val="3CD0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E45A9"/>
    <w:multiLevelType w:val="hybridMultilevel"/>
    <w:tmpl w:val="36B076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C0C087B"/>
    <w:multiLevelType w:val="hybridMultilevel"/>
    <w:tmpl w:val="046AC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60B96AE0"/>
    <w:multiLevelType w:val="multilevel"/>
    <w:tmpl w:val="D994BA8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 w15:restartNumberingAfterBreak="0">
    <w:nsid w:val="67267C66"/>
    <w:multiLevelType w:val="hybridMultilevel"/>
    <w:tmpl w:val="967A5F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A626E3C"/>
    <w:multiLevelType w:val="hybridMultilevel"/>
    <w:tmpl w:val="60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F00A78"/>
    <w:multiLevelType w:val="hybridMultilevel"/>
    <w:tmpl w:val="2474BA04"/>
    <w:lvl w:ilvl="0" w:tplc="04090017">
      <w:start w:val="1"/>
      <w:numFmt w:val="lowerLetter"/>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24"/>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1"/>
  </w:num>
  <w:num w:numId="8">
    <w:abstractNumId w:val="22"/>
  </w:num>
  <w:num w:numId="9">
    <w:abstractNumId w:val="11"/>
  </w:num>
  <w:num w:numId="10">
    <w:abstractNumId w:val="18"/>
  </w:num>
  <w:num w:numId="11">
    <w:abstractNumId w:val="8"/>
  </w:num>
  <w:num w:numId="12">
    <w:abstractNumId w:val="23"/>
  </w:num>
  <w:num w:numId="13">
    <w:abstractNumId w:val="4"/>
  </w:num>
  <w:num w:numId="14">
    <w:abstractNumId w:val="16"/>
  </w:num>
  <w:num w:numId="15">
    <w:abstractNumId w:val="15"/>
  </w:num>
  <w:num w:numId="16">
    <w:abstractNumId w:val="14"/>
  </w:num>
  <w:num w:numId="17">
    <w:abstractNumId w:val="13"/>
  </w:num>
  <w:num w:numId="18">
    <w:abstractNumId w:val="3"/>
  </w:num>
  <w:num w:numId="19">
    <w:abstractNumId w:val="10"/>
  </w:num>
  <w:num w:numId="20">
    <w:abstractNumId w:val="7"/>
  </w:num>
  <w:num w:numId="21">
    <w:abstractNumId w:val="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num>
  <w:num w:numId="2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C5D"/>
    <w:rsid w:val="00001D61"/>
    <w:rsid w:val="00001E8F"/>
    <w:rsid w:val="00001FFD"/>
    <w:rsid w:val="000026F2"/>
    <w:rsid w:val="00002725"/>
    <w:rsid w:val="0000283F"/>
    <w:rsid w:val="000028D1"/>
    <w:rsid w:val="00002CD1"/>
    <w:rsid w:val="00002D3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C41"/>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2EA"/>
    <w:rsid w:val="00016631"/>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2B"/>
    <w:rsid w:val="00020BD6"/>
    <w:rsid w:val="00020CDD"/>
    <w:rsid w:val="00020E38"/>
    <w:rsid w:val="00020E6A"/>
    <w:rsid w:val="00021396"/>
    <w:rsid w:val="0002169F"/>
    <w:rsid w:val="0002180A"/>
    <w:rsid w:val="0002183C"/>
    <w:rsid w:val="00021D3F"/>
    <w:rsid w:val="0002232D"/>
    <w:rsid w:val="000223E8"/>
    <w:rsid w:val="00022625"/>
    <w:rsid w:val="00022A0D"/>
    <w:rsid w:val="00022CCB"/>
    <w:rsid w:val="00022D76"/>
    <w:rsid w:val="00023552"/>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DC7"/>
    <w:rsid w:val="00025F0C"/>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59"/>
    <w:rsid w:val="000301B8"/>
    <w:rsid w:val="000302CB"/>
    <w:rsid w:val="00030390"/>
    <w:rsid w:val="0003043E"/>
    <w:rsid w:val="00030480"/>
    <w:rsid w:val="000304D1"/>
    <w:rsid w:val="000306C9"/>
    <w:rsid w:val="000306D8"/>
    <w:rsid w:val="000306E1"/>
    <w:rsid w:val="0003084D"/>
    <w:rsid w:val="00030D6A"/>
    <w:rsid w:val="0003108E"/>
    <w:rsid w:val="000311C6"/>
    <w:rsid w:val="00031665"/>
    <w:rsid w:val="000316B9"/>
    <w:rsid w:val="000317A7"/>
    <w:rsid w:val="000318E5"/>
    <w:rsid w:val="00032201"/>
    <w:rsid w:val="000324E6"/>
    <w:rsid w:val="00032689"/>
    <w:rsid w:val="00032846"/>
    <w:rsid w:val="00032A06"/>
    <w:rsid w:val="00032C9A"/>
    <w:rsid w:val="00033285"/>
    <w:rsid w:val="0003352E"/>
    <w:rsid w:val="0003375A"/>
    <w:rsid w:val="000338A8"/>
    <w:rsid w:val="0003397A"/>
    <w:rsid w:val="00033B9A"/>
    <w:rsid w:val="00033EDF"/>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1C"/>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240"/>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47C79"/>
    <w:rsid w:val="00050038"/>
    <w:rsid w:val="000502C4"/>
    <w:rsid w:val="00050835"/>
    <w:rsid w:val="00050E50"/>
    <w:rsid w:val="00050ED3"/>
    <w:rsid w:val="00051539"/>
    <w:rsid w:val="000515C1"/>
    <w:rsid w:val="000515D4"/>
    <w:rsid w:val="0005179F"/>
    <w:rsid w:val="00051970"/>
    <w:rsid w:val="00051A26"/>
    <w:rsid w:val="00051E8B"/>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03"/>
    <w:rsid w:val="00060B41"/>
    <w:rsid w:val="00060BA5"/>
    <w:rsid w:val="00060BAB"/>
    <w:rsid w:val="00060D7F"/>
    <w:rsid w:val="00060F05"/>
    <w:rsid w:val="000610DF"/>
    <w:rsid w:val="00061442"/>
    <w:rsid w:val="00061573"/>
    <w:rsid w:val="0006172D"/>
    <w:rsid w:val="00061956"/>
    <w:rsid w:val="0006199B"/>
    <w:rsid w:val="00061A4D"/>
    <w:rsid w:val="00062128"/>
    <w:rsid w:val="000621BA"/>
    <w:rsid w:val="000622CC"/>
    <w:rsid w:val="000623C9"/>
    <w:rsid w:val="000625FA"/>
    <w:rsid w:val="000626ED"/>
    <w:rsid w:val="00062717"/>
    <w:rsid w:val="000627E7"/>
    <w:rsid w:val="000628C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89"/>
    <w:rsid w:val="000649A0"/>
    <w:rsid w:val="00064C2D"/>
    <w:rsid w:val="00064EAB"/>
    <w:rsid w:val="00064EBF"/>
    <w:rsid w:val="000651C4"/>
    <w:rsid w:val="000651F5"/>
    <w:rsid w:val="0006521B"/>
    <w:rsid w:val="000652F0"/>
    <w:rsid w:val="00065307"/>
    <w:rsid w:val="0006597F"/>
    <w:rsid w:val="00065D38"/>
    <w:rsid w:val="00065EF3"/>
    <w:rsid w:val="00065F78"/>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3EE"/>
    <w:rsid w:val="00070561"/>
    <w:rsid w:val="00070597"/>
    <w:rsid w:val="0007078D"/>
    <w:rsid w:val="00070B9D"/>
    <w:rsid w:val="00070D86"/>
    <w:rsid w:val="00070E4A"/>
    <w:rsid w:val="00070ECC"/>
    <w:rsid w:val="00070F90"/>
    <w:rsid w:val="00070F9D"/>
    <w:rsid w:val="00071127"/>
    <w:rsid w:val="000713C1"/>
    <w:rsid w:val="000714EF"/>
    <w:rsid w:val="0007156C"/>
    <w:rsid w:val="00071A63"/>
    <w:rsid w:val="00071B11"/>
    <w:rsid w:val="00071BAB"/>
    <w:rsid w:val="00071C3E"/>
    <w:rsid w:val="00071CD0"/>
    <w:rsid w:val="000720AA"/>
    <w:rsid w:val="000723BC"/>
    <w:rsid w:val="00072661"/>
    <w:rsid w:val="00072859"/>
    <w:rsid w:val="0007293C"/>
    <w:rsid w:val="0007299C"/>
    <w:rsid w:val="00073118"/>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6D46"/>
    <w:rsid w:val="0007706A"/>
    <w:rsid w:val="00077118"/>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E8E"/>
    <w:rsid w:val="00085F0E"/>
    <w:rsid w:val="000860E3"/>
    <w:rsid w:val="000864C4"/>
    <w:rsid w:val="0008674D"/>
    <w:rsid w:val="000867CF"/>
    <w:rsid w:val="0008682B"/>
    <w:rsid w:val="000868C5"/>
    <w:rsid w:val="00086A33"/>
    <w:rsid w:val="00086A6A"/>
    <w:rsid w:val="00086E54"/>
    <w:rsid w:val="00086E82"/>
    <w:rsid w:val="00086F1E"/>
    <w:rsid w:val="00086F36"/>
    <w:rsid w:val="00087288"/>
    <w:rsid w:val="00087356"/>
    <w:rsid w:val="000873B2"/>
    <w:rsid w:val="00087444"/>
    <w:rsid w:val="0008798A"/>
    <w:rsid w:val="00087B30"/>
    <w:rsid w:val="000904F1"/>
    <w:rsid w:val="000906D7"/>
    <w:rsid w:val="00090745"/>
    <w:rsid w:val="00090928"/>
    <w:rsid w:val="00090BB8"/>
    <w:rsid w:val="00090C9C"/>
    <w:rsid w:val="00090CA3"/>
    <w:rsid w:val="000910D6"/>
    <w:rsid w:val="00091444"/>
    <w:rsid w:val="0009146F"/>
    <w:rsid w:val="00091B10"/>
    <w:rsid w:val="00091CB8"/>
    <w:rsid w:val="0009209E"/>
    <w:rsid w:val="00092174"/>
    <w:rsid w:val="00092376"/>
    <w:rsid w:val="00092540"/>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323"/>
    <w:rsid w:val="000975EF"/>
    <w:rsid w:val="0009775E"/>
    <w:rsid w:val="00097968"/>
    <w:rsid w:val="00097B50"/>
    <w:rsid w:val="00097CC4"/>
    <w:rsid w:val="00097D4A"/>
    <w:rsid w:val="000A023B"/>
    <w:rsid w:val="000A0643"/>
    <w:rsid w:val="000A0AF0"/>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E56"/>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7B"/>
    <w:rsid w:val="000B0FFF"/>
    <w:rsid w:val="000B10C9"/>
    <w:rsid w:val="000B11E6"/>
    <w:rsid w:val="000B1371"/>
    <w:rsid w:val="000B13AE"/>
    <w:rsid w:val="000B14D6"/>
    <w:rsid w:val="000B160C"/>
    <w:rsid w:val="000B165F"/>
    <w:rsid w:val="000B19F6"/>
    <w:rsid w:val="000B1CB6"/>
    <w:rsid w:val="000B1E9B"/>
    <w:rsid w:val="000B1F4E"/>
    <w:rsid w:val="000B23A4"/>
    <w:rsid w:val="000B24B0"/>
    <w:rsid w:val="000B27FE"/>
    <w:rsid w:val="000B2836"/>
    <w:rsid w:val="000B28A8"/>
    <w:rsid w:val="000B2A42"/>
    <w:rsid w:val="000B2B82"/>
    <w:rsid w:val="000B2EFB"/>
    <w:rsid w:val="000B34C7"/>
    <w:rsid w:val="000B3525"/>
    <w:rsid w:val="000B3659"/>
    <w:rsid w:val="000B38C6"/>
    <w:rsid w:val="000B39AE"/>
    <w:rsid w:val="000B3A48"/>
    <w:rsid w:val="000B3E8A"/>
    <w:rsid w:val="000B403D"/>
    <w:rsid w:val="000B434A"/>
    <w:rsid w:val="000B449C"/>
    <w:rsid w:val="000B4750"/>
    <w:rsid w:val="000B4C8E"/>
    <w:rsid w:val="000B4CCD"/>
    <w:rsid w:val="000B577A"/>
    <w:rsid w:val="000B5D9D"/>
    <w:rsid w:val="000B5DA1"/>
    <w:rsid w:val="000B5FC6"/>
    <w:rsid w:val="000B6253"/>
    <w:rsid w:val="000B62FA"/>
    <w:rsid w:val="000B6414"/>
    <w:rsid w:val="000B6461"/>
    <w:rsid w:val="000B69B3"/>
    <w:rsid w:val="000B69E8"/>
    <w:rsid w:val="000B6C83"/>
    <w:rsid w:val="000B6D46"/>
    <w:rsid w:val="000B6EF5"/>
    <w:rsid w:val="000B71F7"/>
    <w:rsid w:val="000B7352"/>
    <w:rsid w:val="000B741A"/>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D10"/>
    <w:rsid w:val="000C113F"/>
    <w:rsid w:val="000C11BB"/>
    <w:rsid w:val="000C152D"/>
    <w:rsid w:val="000C1918"/>
    <w:rsid w:val="000C1BED"/>
    <w:rsid w:val="000C1C88"/>
    <w:rsid w:val="000C1EBE"/>
    <w:rsid w:val="000C22D7"/>
    <w:rsid w:val="000C24DA"/>
    <w:rsid w:val="000C2668"/>
    <w:rsid w:val="000C26FD"/>
    <w:rsid w:val="000C27A2"/>
    <w:rsid w:val="000C283E"/>
    <w:rsid w:val="000C2906"/>
    <w:rsid w:val="000C291C"/>
    <w:rsid w:val="000C2B6C"/>
    <w:rsid w:val="000C2E55"/>
    <w:rsid w:val="000C2F65"/>
    <w:rsid w:val="000C3179"/>
    <w:rsid w:val="000C3351"/>
    <w:rsid w:val="000C371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0E"/>
    <w:rsid w:val="000C5D57"/>
    <w:rsid w:val="000C5FB4"/>
    <w:rsid w:val="000C5FD2"/>
    <w:rsid w:val="000C611F"/>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043"/>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81C"/>
    <w:rsid w:val="000D3A34"/>
    <w:rsid w:val="000D3C1B"/>
    <w:rsid w:val="000D3CB5"/>
    <w:rsid w:val="000D401B"/>
    <w:rsid w:val="000D4240"/>
    <w:rsid w:val="000D424F"/>
    <w:rsid w:val="000D460D"/>
    <w:rsid w:val="000D46EE"/>
    <w:rsid w:val="000D4C0E"/>
    <w:rsid w:val="000D4CE6"/>
    <w:rsid w:val="000D4D75"/>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A98"/>
    <w:rsid w:val="000D7224"/>
    <w:rsid w:val="000D723F"/>
    <w:rsid w:val="000D73A6"/>
    <w:rsid w:val="000D764F"/>
    <w:rsid w:val="000D784A"/>
    <w:rsid w:val="000D7B2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26"/>
    <w:rsid w:val="000E4841"/>
    <w:rsid w:val="000E48FB"/>
    <w:rsid w:val="000E4B05"/>
    <w:rsid w:val="000E5090"/>
    <w:rsid w:val="000E552B"/>
    <w:rsid w:val="000E5822"/>
    <w:rsid w:val="000E58CF"/>
    <w:rsid w:val="000E59D8"/>
    <w:rsid w:val="000E59F2"/>
    <w:rsid w:val="000E5BBD"/>
    <w:rsid w:val="000E5C00"/>
    <w:rsid w:val="000E5FE6"/>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91B"/>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C51"/>
    <w:rsid w:val="000F2D59"/>
    <w:rsid w:val="000F32ED"/>
    <w:rsid w:val="000F33F8"/>
    <w:rsid w:val="000F3923"/>
    <w:rsid w:val="000F3AD8"/>
    <w:rsid w:val="000F3B4F"/>
    <w:rsid w:val="000F3CD5"/>
    <w:rsid w:val="000F3F2F"/>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AC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F8D"/>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8C9"/>
    <w:rsid w:val="00102AA7"/>
    <w:rsid w:val="00102BC4"/>
    <w:rsid w:val="00102BD7"/>
    <w:rsid w:val="00102CF0"/>
    <w:rsid w:val="0010308C"/>
    <w:rsid w:val="001031B7"/>
    <w:rsid w:val="0010324D"/>
    <w:rsid w:val="00103558"/>
    <w:rsid w:val="001038CE"/>
    <w:rsid w:val="00103AEF"/>
    <w:rsid w:val="00103BAD"/>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AE"/>
    <w:rsid w:val="00110288"/>
    <w:rsid w:val="00110380"/>
    <w:rsid w:val="001103A2"/>
    <w:rsid w:val="001107B5"/>
    <w:rsid w:val="001108EA"/>
    <w:rsid w:val="00110CCF"/>
    <w:rsid w:val="00110D6B"/>
    <w:rsid w:val="00110EAD"/>
    <w:rsid w:val="00110F48"/>
    <w:rsid w:val="001111B6"/>
    <w:rsid w:val="00111502"/>
    <w:rsid w:val="0011169A"/>
    <w:rsid w:val="0011175D"/>
    <w:rsid w:val="00111827"/>
    <w:rsid w:val="00111AA9"/>
    <w:rsid w:val="00111C91"/>
    <w:rsid w:val="00111E5C"/>
    <w:rsid w:val="00111EB7"/>
    <w:rsid w:val="00112519"/>
    <w:rsid w:val="00112593"/>
    <w:rsid w:val="001125E2"/>
    <w:rsid w:val="00112606"/>
    <w:rsid w:val="00112756"/>
    <w:rsid w:val="00112939"/>
    <w:rsid w:val="00112A1A"/>
    <w:rsid w:val="00112B7F"/>
    <w:rsid w:val="00112F49"/>
    <w:rsid w:val="00112FF4"/>
    <w:rsid w:val="001130C3"/>
    <w:rsid w:val="00113107"/>
    <w:rsid w:val="00113480"/>
    <w:rsid w:val="001135F5"/>
    <w:rsid w:val="00113614"/>
    <w:rsid w:val="00113645"/>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790"/>
    <w:rsid w:val="00115C77"/>
    <w:rsid w:val="00115DA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6DE"/>
    <w:rsid w:val="00122762"/>
    <w:rsid w:val="001229D0"/>
    <w:rsid w:val="001229DA"/>
    <w:rsid w:val="001229E9"/>
    <w:rsid w:val="00122A07"/>
    <w:rsid w:val="00122FF2"/>
    <w:rsid w:val="00123257"/>
    <w:rsid w:val="001239C2"/>
    <w:rsid w:val="001239DE"/>
    <w:rsid w:val="00123BFF"/>
    <w:rsid w:val="00123DB9"/>
    <w:rsid w:val="0012404F"/>
    <w:rsid w:val="00124111"/>
    <w:rsid w:val="00124252"/>
    <w:rsid w:val="00124540"/>
    <w:rsid w:val="00124802"/>
    <w:rsid w:val="00124944"/>
    <w:rsid w:val="00124EC1"/>
    <w:rsid w:val="001256B4"/>
    <w:rsid w:val="00125729"/>
    <w:rsid w:val="001258B0"/>
    <w:rsid w:val="00125C52"/>
    <w:rsid w:val="00125CFC"/>
    <w:rsid w:val="00125E63"/>
    <w:rsid w:val="00125E9E"/>
    <w:rsid w:val="0012616C"/>
    <w:rsid w:val="00126570"/>
    <w:rsid w:val="0012668A"/>
    <w:rsid w:val="001266F1"/>
    <w:rsid w:val="00126828"/>
    <w:rsid w:val="0012690F"/>
    <w:rsid w:val="00126A42"/>
    <w:rsid w:val="00126DA5"/>
    <w:rsid w:val="0012712E"/>
    <w:rsid w:val="001271F5"/>
    <w:rsid w:val="001271F9"/>
    <w:rsid w:val="00127223"/>
    <w:rsid w:val="0012727F"/>
    <w:rsid w:val="001273C8"/>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09"/>
    <w:rsid w:val="00133BD2"/>
    <w:rsid w:val="001340F3"/>
    <w:rsid w:val="0013441D"/>
    <w:rsid w:val="00134714"/>
    <w:rsid w:val="0013497A"/>
    <w:rsid w:val="001349C0"/>
    <w:rsid w:val="00134A4F"/>
    <w:rsid w:val="00134A77"/>
    <w:rsid w:val="00134AFA"/>
    <w:rsid w:val="00134C1A"/>
    <w:rsid w:val="00134DD6"/>
    <w:rsid w:val="00134EC2"/>
    <w:rsid w:val="0013508A"/>
    <w:rsid w:val="00135222"/>
    <w:rsid w:val="001352DA"/>
    <w:rsid w:val="001353D9"/>
    <w:rsid w:val="001355D8"/>
    <w:rsid w:val="00135A8C"/>
    <w:rsid w:val="00135E13"/>
    <w:rsid w:val="001360B9"/>
    <w:rsid w:val="00136339"/>
    <w:rsid w:val="00136571"/>
    <w:rsid w:val="001366D6"/>
    <w:rsid w:val="00136BDF"/>
    <w:rsid w:val="00136E15"/>
    <w:rsid w:val="001370C8"/>
    <w:rsid w:val="0013714C"/>
    <w:rsid w:val="001372B1"/>
    <w:rsid w:val="001372BC"/>
    <w:rsid w:val="00137423"/>
    <w:rsid w:val="0013763B"/>
    <w:rsid w:val="00137819"/>
    <w:rsid w:val="001378B9"/>
    <w:rsid w:val="00137912"/>
    <w:rsid w:val="00137BD5"/>
    <w:rsid w:val="001403C2"/>
    <w:rsid w:val="00140862"/>
    <w:rsid w:val="001408A4"/>
    <w:rsid w:val="00140A4E"/>
    <w:rsid w:val="00140B0C"/>
    <w:rsid w:val="00140BA7"/>
    <w:rsid w:val="00140DA5"/>
    <w:rsid w:val="0014108C"/>
    <w:rsid w:val="00141262"/>
    <w:rsid w:val="001415CD"/>
    <w:rsid w:val="001415F6"/>
    <w:rsid w:val="00141A30"/>
    <w:rsid w:val="00142166"/>
    <w:rsid w:val="001421C5"/>
    <w:rsid w:val="001425D9"/>
    <w:rsid w:val="00142635"/>
    <w:rsid w:val="0014277F"/>
    <w:rsid w:val="001429B1"/>
    <w:rsid w:val="001429F4"/>
    <w:rsid w:val="00142B79"/>
    <w:rsid w:val="00142D74"/>
    <w:rsid w:val="00142DA0"/>
    <w:rsid w:val="00142E29"/>
    <w:rsid w:val="001430CD"/>
    <w:rsid w:val="001431D3"/>
    <w:rsid w:val="001434B1"/>
    <w:rsid w:val="001437EE"/>
    <w:rsid w:val="0014383A"/>
    <w:rsid w:val="00143C8E"/>
    <w:rsid w:val="001441BF"/>
    <w:rsid w:val="0014436D"/>
    <w:rsid w:val="00144488"/>
    <w:rsid w:val="00144528"/>
    <w:rsid w:val="001445A9"/>
    <w:rsid w:val="001445CF"/>
    <w:rsid w:val="0014489B"/>
    <w:rsid w:val="00144B64"/>
    <w:rsid w:val="00144BE2"/>
    <w:rsid w:val="00144F37"/>
    <w:rsid w:val="001450AE"/>
    <w:rsid w:val="00145171"/>
    <w:rsid w:val="0014567F"/>
    <w:rsid w:val="001458BF"/>
    <w:rsid w:val="00145B12"/>
    <w:rsid w:val="00145B35"/>
    <w:rsid w:val="00145C8F"/>
    <w:rsid w:val="00145F11"/>
    <w:rsid w:val="001461EB"/>
    <w:rsid w:val="00146354"/>
    <w:rsid w:val="0014638D"/>
    <w:rsid w:val="00146933"/>
    <w:rsid w:val="00146ACB"/>
    <w:rsid w:val="00146C63"/>
    <w:rsid w:val="00146F69"/>
    <w:rsid w:val="00146FA2"/>
    <w:rsid w:val="001471FC"/>
    <w:rsid w:val="00147269"/>
    <w:rsid w:val="001472F0"/>
    <w:rsid w:val="00147302"/>
    <w:rsid w:val="001473AB"/>
    <w:rsid w:val="00147C15"/>
    <w:rsid w:val="00147C6D"/>
    <w:rsid w:val="001503C2"/>
    <w:rsid w:val="001505F9"/>
    <w:rsid w:val="0015074E"/>
    <w:rsid w:val="00150DB6"/>
    <w:rsid w:val="00150F51"/>
    <w:rsid w:val="00150FCA"/>
    <w:rsid w:val="00151091"/>
    <w:rsid w:val="001510B8"/>
    <w:rsid w:val="00151565"/>
    <w:rsid w:val="001515A7"/>
    <w:rsid w:val="001516D8"/>
    <w:rsid w:val="0015172E"/>
    <w:rsid w:val="00151825"/>
    <w:rsid w:val="001518EA"/>
    <w:rsid w:val="00151ABA"/>
    <w:rsid w:val="00151B5F"/>
    <w:rsid w:val="00151B94"/>
    <w:rsid w:val="00151B9F"/>
    <w:rsid w:val="00151C34"/>
    <w:rsid w:val="00152169"/>
    <w:rsid w:val="0015239C"/>
    <w:rsid w:val="001530DD"/>
    <w:rsid w:val="001530DF"/>
    <w:rsid w:val="0015337C"/>
    <w:rsid w:val="001533B1"/>
    <w:rsid w:val="001533CF"/>
    <w:rsid w:val="001537CD"/>
    <w:rsid w:val="00153822"/>
    <w:rsid w:val="0015383D"/>
    <w:rsid w:val="00153B6C"/>
    <w:rsid w:val="00153B8B"/>
    <w:rsid w:val="00153D33"/>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39"/>
    <w:rsid w:val="00157CDD"/>
    <w:rsid w:val="00157D5F"/>
    <w:rsid w:val="00157F55"/>
    <w:rsid w:val="00157FEE"/>
    <w:rsid w:val="00160007"/>
    <w:rsid w:val="00160296"/>
    <w:rsid w:val="001602D8"/>
    <w:rsid w:val="0016046E"/>
    <w:rsid w:val="001604FD"/>
    <w:rsid w:val="00160530"/>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2A"/>
    <w:rsid w:val="00162BCB"/>
    <w:rsid w:val="00162C83"/>
    <w:rsid w:val="0016310C"/>
    <w:rsid w:val="0016332A"/>
    <w:rsid w:val="001633A4"/>
    <w:rsid w:val="00163449"/>
    <w:rsid w:val="00163472"/>
    <w:rsid w:val="0016369F"/>
    <w:rsid w:val="001638F0"/>
    <w:rsid w:val="00163997"/>
    <w:rsid w:val="00163E56"/>
    <w:rsid w:val="00164660"/>
    <w:rsid w:val="001646A8"/>
    <w:rsid w:val="00164847"/>
    <w:rsid w:val="00164AD5"/>
    <w:rsid w:val="00164DF9"/>
    <w:rsid w:val="00164EFD"/>
    <w:rsid w:val="00165031"/>
    <w:rsid w:val="00165054"/>
    <w:rsid w:val="00165223"/>
    <w:rsid w:val="001652F4"/>
    <w:rsid w:val="0016554F"/>
    <w:rsid w:val="00165687"/>
    <w:rsid w:val="0016609F"/>
    <w:rsid w:val="001661AA"/>
    <w:rsid w:val="001662FC"/>
    <w:rsid w:val="001665D6"/>
    <w:rsid w:val="00166788"/>
    <w:rsid w:val="00166833"/>
    <w:rsid w:val="001670CA"/>
    <w:rsid w:val="00167663"/>
    <w:rsid w:val="001679BC"/>
    <w:rsid w:val="001679C5"/>
    <w:rsid w:val="00167EEE"/>
    <w:rsid w:val="00167F07"/>
    <w:rsid w:val="00170044"/>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99B"/>
    <w:rsid w:val="00176B6B"/>
    <w:rsid w:val="00176BA5"/>
    <w:rsid w:val="00176BCF"/>
    <w:rsid w:val="00176D92"/>
    <w:rsid w:val="00176E2B"/>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6CB"/>
    <w:rsid w:val="00181A70"/>
    <w:rsid w:val="00181A7D"/>
    <w:rsid w:val="00181C05"/>
    <w:rsid w:val="001824DB"/>
    <w:rsid w:val="0018267D"/>
    <w:rsid w:val="00182838"/>
    <w:rsid w:val="0018287B"/>
    <w:rsid w:val="001828CE"/>
    <w:rsid w:val="00182AE3"/>
    <w:rsid w:val="00182B7F"/>
    <w:rsid w:val="00182BE3"/>
    <w:rsid w:val="00182C83"/>
    <w:rsid w:val="00182D02"/>
    <w:rsid w:val="00182EE2"/>
    <w:rsid w:val="00183448"/>
    <w:rsid w:val="001838DA"/>
    <w:rsid w:val="00183B65"/>
    <w:rsid w:val="00183BAA"/>
    <w:rsid w:val="001842E4"/>
    <w:rsid w:val="00184407"/>
    <w:rsid w:val="00184499"/>
    <w:rsid w:val="0018463C"/>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41"/>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3E3"/>
    <w:rsid w:val="00191566"/>
    <w:rsid w:val="001916F8"/>
    <w:rsid w:val="00191D33"/>
    <w:rsid w:val="001920E7"/>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430"/>
    <w:rsid w:val="00194674"/>
    <w:rsid w:val="0019493C"/>
    <w:rsid w:val="00194B7E"/>
    <w:rsid w:val="00194F63"/>
    <w:rsid w:val="001951BE"/>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96"/>
    <w:rsid w:val="001A14A3"/>
    <w:rsid w:val="001A14BF"/>
    <w:rsid w:val="001A177A"/>
    <w:rsid w:val="001A1821"/>
    <w:rsid w:val="001A1846"/>
    <w:rsid w:val="001A1B9D"/>
    <w:rsid w:val="001A1D6F"/>
    <w:rsid w:val="001A1EC8"/>
    <w:rsid w:val="001A21C5"/>
    <w:rsid w:val="001A24F6"/>
    <w:rsid w:val="001A28A6"/>
    <w:rsid w:val="001A297B"/>
    <w:rsid w:val="001A2BD1"/>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308"/>
    <w:rsid w:val="001A7447"/>
    <w:rsid w:val="001A745C"/>
    <w:rsid w:val="001A77B7"/>
    <w:rsid w:val="001A792C"/>
    <w:rsid w:val="001A79A4"/>
    <w:rsid w:val="001A7A33"/>
    <w:rsid w:val="001B0033"/>
    <w:rsid w:val="001B0041"/>
    <w:rsid w:val="001B01BF"/>
    <w:rsid w:val="001B01C4"/>
    <w:rsid w:val="001B035A"/>
    <w:rsid w:val="001B0828"/>
    <w:rsid w:val="001B0C43"/>
    <w:rsid w:val="001B0C8D"/>
    <w:rsid w:val="001B0D79"/>
    <w:rsid w:val="001B0F6F"/>
    <w:rsid w:val="001B0FD7"/>
    <w:rsid w:val="001B1099"/>
    <w:rsid w:val="001B117F"/>
    <w:rsid w:val="001B11CA"/>
    <w:rsid w:val="001B12B5"/>
    <w:rsid w:val="001B1595"/>
    <w:rsid w:val="001B15D7"/>
    <w:rsid w:val="001B1718"/>
    <w:rsid w:val="001B180F"/>
    <w:rsid w:val="001B196B"/>
    <w:rsid w:val="001B19F9"/>
    <w:rsid w:val="001B1CEA"/>
    <w:rsid w:val="001B2219"/>
    <w:rsid w:val="001B2401"/>
    <w:rsid w:val="001B2495"/>
    <w:rsid w:val="001B24FF"/>
    <w:rsid w:val="001B2C92"/>
    <w:rsid w:val="001B2D18"/>
    <w:rsid w:val="001B303B"/>
    <w:rsid w:val="001B3291"/>
    <w:rsid w:val="001B3632"/>
    <w:rsid w:val="001B3758"/>
    <w:rsid w:val="001B39EB"/>
    <w:rsid w:val="001B3A40"/>
    <w:rsid w:val="001B3C82"/>
    <w:rsid w:val="001B4165"/>
    <w:rsid w:val="001B4281"/>
    <w:rsid w:val="001B43A4"/>
    <w:rsid w:val="001B4429"/>
    <w:rsid w:val="001B472E"/>
    <w:rsid w:val="001B49C8"/>
    <w:rsid w:val="001B4D69"/>
    <w:rsid w:val="001B4DD5"/>
    <w:rsid w:val="001B4F5F"/>
    <w:rsid w:val="001B5032"/>
    <w:rsid w:val="001B51CD"/>
    <w:rsid w:val="001B53A9"/>
    <w:rsid w:val="001B568D"/>
    <w:rsid w:val="001B5847"/>
    <w:rsid w:val="001B590B"/>
    <w:rsid w:val="001B5922"/>
    <w:rsid w:val="001B5E13"/>
    <w:rsid w:val="001B61DE"/>
    <w:rsid w:val="001B66C2"/>
    <w:rsid w:val="001B674A"/>
    <w:rsid w:val="001B688A"/>
    <w:rsid w:val="001B68A0"/>
    <w:rsid w:val="001B6982"/>
    <w:rsid w:val="001B6A05"/>
    <w:rsid w:val="001B6B77"/>
    <w:rsid w:val="001B6BD5"/>
    <w:rsid w:val="001B6C12"/>
    <w:rsid w:val="001B6D23"/>
    <w:rsid w:val="001B795D"/>
    <w:rsid w:val="001B7E76"/>
    <w:rsid w:val="001B7EC6"/>
    <w:rsid w:val="001C01B9"/>
    <w:rsid w:val="001C0436"/>
    <w:rsid w:val="001C064F"/>
    <w:rsid w:val="001C11F9"/>
    <w:rsid w:val="001C1821"/>
    <w:rsid w:val="001C186D"/>
    <w:rsid w:val="001C207A"/>
    <w:rsid w:val="001C21A5"/>
    <w:rsid w:val="001C23D4"/>
    <w:rsid w:val="001C246A"/>
    <w:rsid w:val="001C2600"/>
    <w:rsid w:val="001C2C73"/>
    <w:rsid w:val="001C2CB3"/>
    <w:rsid w:val="001C2D43"/>
    <w:rsid w:val="001C2E77"/>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4F80"/>
    <w:rsid w:val="001C50D5"/>
    <w:rsid w:val="001C543A"/>
    <w:rsid w:val="001C54F3"/>
    <w:rsid w:val="001C5DB8"/>
    <w:rsid w:val="001C60EE"/>
    <w:rsid w:val="001C6147"/>
    <w:rsid w:val="001C66B2"/>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59D"/>
    <w:rsid w:val="001D3664"/>
    <w:rsid w:val="001D371D"/>
    <w:rsid w:val="001D395A"/>
    <w:rsid w:val="001D3A2C"/>
    <w:rsid w:val="001D3CC1"/>
    <w:rsid w:val="001D3EE0"/>
    <w:rsid w:val="001D3FAC"/>
    <w:rsid w:val="001D4123"/>
    <w:rsid w:val="001D42AC"/>
    <w:rsid w:val="001D43C3"/>
    <w:rsid w:val="001D472D"/>
    <w:rsid w:val="001D4854"/>
    <w:rsid w:val="001D4ABF"/>
    <w:rsid w:val="001D4DB3"/>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F7"/>
    <w:rsid w:val="001E23E2"/>
    <w:rsid w:val="001E27EB"/>
    <w:rsid w:val="001E2916"/>
    <w:rsid w:val="001E2C59"/>
    <w:rsid w:val="001E2D37"/>
    <w:rsid w:val="001E2EF6"/>
    <w:rsid w:val="001E31EE"/>
    <w:rsid w:val="001E32E0"/>
    <w:rsid w:val="001E3571"/>
    <w:rsid w:val="001E37E0"/>
    <w:rsid w:val="001E37FB"/>
    <w:rsid w:val="001E3ECE"/>
    <w:rsid w:val="001E4059"/>
    <w:rsid w:val="001E432B"/>
    <w:rsid w:val="001E443A"/>
    <w:rsid w:val="001E4F46"/>
    <w:rsid w:val="001E52E9"/>
    <w:rsid w:val="001E537A"/>
    <w:rsid w:val="001E53D8"/>
    <w:rsid w:val="001E55EC"/>
    <w:rsid w:val="001E57E7"/>
    <w:rsid w:val="001E5829"/>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32F"/>
    <w:rsid w:val="001E7472"/>
    <w:rsid w:val="001E761C"/>
    <w:rsid w:val="001E7803"/>
    <w:rsid w:val="001E7D1A"/>
    <w:rsid w:val="001E7E63"/>
    <w:rsid w:val="001F006C"/>
    <w:rsid w:val="001F01AA"/>
    <w:rsid w:val="001F0390"/>
    <w:rsid w:val="001F03BA"/>
    <w:rsid w:val="001F0442"/>
    <w:rsid w:val="001F099B"/>
    <w:rsid w:val="001F0CB8"/>
    <w:rsid w:val="001F1006"/>
    <w:rsid w:val="001F1385"/>
    <w:rsid w:val="001F161C"/>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D5"/>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5C9"/>
    <w:rsid w:val="001F6634"/>
    <w:rsid w:val="001F671E"/>
    <w:rsid w:val="001F677A"/>
    <w:rsid w:val="001F68FF"/>
    <w:rsid w:val="001F6E05"/>
    <w:rsid w:val="001F71DC"/>
    <w:rsid w:val="001F7246"/>
    <w:rsid w:val="001F73BA"/>
    <w:rsid w:val="001F77DB"/>
    <w:rsid w:val="001F7827"/>
    <w:rsid w:val="001F786D"/>
    <w:rsid w:val="001F7D63"/>
    <w:rsid w:val="0020025E"/>
    <w:rsid w:val="00200950"/>
    <w:rsid w:val="00200993"/>
    <w:rsid w:val="00200C09"/>
    <w:rsid w:val="00200D15"/>
    <w:rsid w:val="00200E52"/>
    <w:rsid w:val="00200E56"/>
    <w:rsid w:val="00200EFC"/>
    <w:rsid w:val="0020127A"/>
    <w:rsid w:val="00201354"/>
    <w:rsid w:val="0020158B"/>
    <w:rsid w:val="0020165E"/>
    <w:rsid w:val="002019FF"/>
    <w:rsid w:val="00201A58"/>
    <w:rsid w:val="00201B92"/>
    <w:rsid w:val="00201CA6"/>
    <w:rsid w:val="00201F9D"/>
    <w:rsid w:val="0020210A"/>
    <w:rsid w:val="00202145"/>
    <w:rsid w:val="00202185"/>
    <w:rsid w:val="0020234C"/>
    <w:rsid w:val="002023EE"/>
    <w:rsid w:val="002025DE"/>
    <w:rsid w:val="00202F2F"/>
    <w:rsid w:val="00203130"/>
    <w:rsid w:val="00203574"/>
    <w:rsid w:val="002035A9"/>
    <w:rsid w:val="002035AC"/>
    <w:rsid w:val="002035DA"/>
    <w:rsid w:val="00203AD1"/>
    <w:rsid w:val="00203D55"/>
    <w:rsid w:val="00203D9B"/>
    <w:rsid w:val="00203E55"/>
    <w:rsid w:val="002048E4"/>
    <w:rsid w:val="00204A25"/>
    <w:rsid w:val="00204E10"/>
    <w:rsid w:val="00205406"/>
    <w:rsid w:val="00205462"/>
    <w:rsid w:val="00205706"/>
    <w:rsid w:val="00205CE9"/>
    <w:rsid w:val="002064D1"/>
    <w:rsid w:val="002065CB"/>
    <w:rsid w:val="0020688D"/>
    <w:rsid w:val="002069A6"/>
    <w:rsid w:val="002069B7"/>
    <w:rsid w:val="00206B0D"/>
    <w:rsid w:val="002070D8"/>
    <w:rsid w:val="00207361"/>
    <w:rsid w:val="00207505"/>
    <w:rsid w:val="002076F3"/>
    <w:rsid w:val="002105FA"/>
    <w:rsid w:val="00210673"/>
    <w:rsid w:val="002106A6"/>
    <w:rsid w:val="0021083C"/>
    <w:rsid w:val="0021097B"/>
    <w:rsid w:val="00210B7C"/>
    <w:rsid w:val="00211030"/>
    <w:rsid w:val="002111D4"/>
    <w:rsid w:val="0021121F"/>
    <w:rsid w:val="00211447"/>
    <w:rsid w:val="0021144F"/>
    <w:rsid w:val="00211897"/>
    <w:rsid w:val="002119E3"/>
    <w:rsid w:val="00211BBF"/>
    <w:rsid w:val="00211CC2"/>
    <w:rsid w:val="002121D7"/>
    <w:rsid w:val="00212707"/>
    <w:rsid w:val="002127E6"/>
    <w:rsid w:val="002128B4"/>
    <w:rsid w:val="00212B82"/>
    <w:rsid w:val="00212EAF"/>
    <w:rsid w:val="00212EF5"/>
    <w:rsid w:val="00212F0B"/>
    <w:rsid w:val="002132B5"/>
    <w:rsid w:val="00213766"/>
    <w:rsid w:val="00214061"/>
    <w:rsid w:val="002142D2"/>
    <w:rsid w:val="0021443F"/>
    <w:rsid w:val="0021455A"/>
    <w:rsid w:val="0021460F"/>
    <w:rsid w:val="00214938"/>
    <w:rsid w:val="0021495E"/>
    <w:rsid w:val="00214FC9"/>
    <w:rsid w:val="0021523B"/>
    <w:rsid w:val="002153A8"/>
    <w:rsid w:val="0021593F"/>
    <w:rsid w:val="00215962"/>
    <w:rsid w:val="002159A3"/>
    <w:rsid w:val="00215A69"/>
    <w:rsid w:val="00215D77"/>
    <w:rsid w:val="00215F62"/>
    <w:rsid w:val="00215FA7"/>
    <w:rsid w:val="00215FB2"/>
    <w:rsid w:val="00216107"/>
    <w:rsid w:val="00216734"/>
    <w:rsid w:val="00216787"/>
    <w:rsid w:val="002167E5"/>
    <w:rsid w:val="00216E44"/>
    <w:rsid w:val="00217135"/>
    <w:rsid w:val="00217290"/>
    <w:rsid w:val="00217536"/>
    <w:rsid w:val="00217556"/>
    <w:rsid w:val="002175F8"/>
    <w:rsid w:val="002176C5"/>
    <w:rsid w:val="002179B0"/>
    <w:rsid w:val="002179DE"/>
    <w:rsid w:val="00217A9F"/>
    <w:rsid w:val="00217BC4"/>
    <w:rsid w:val="00217D57"/>
    <w:rsid w:val="00217EF3"/>
    <w:rsid w:val="0022030C"/>
    <w:rsid w:val="0022093C"/>
    <w:rsid w:val="002209F9"/>
    <w:rsid w:val="00220A06"/>
    <w:rsid w:val="002212A7"/>
    <w:rsid w:val="00221399"/>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848"/>
    <w:rsid w:val="0022496F"/>
    <w:rsid w:val="002249A4"/>
    <w:rsid w:val="00224E55"/>
    <w:rsid w:val="00224EE8"/>
    <w:rsid w:val="00225038"/>
    <w:rsid w:val="00225321"/>
    <w:rsid w:val="002255DC"/>
    <w:rsid w:val="00225762"/>
    <w:rsid w:val="002259B3"/>
    <w:rsid w:val="00225B9B"/>
    <w:rsid w:val="00225C22"/>
    <w:rsid w:val="00225CF6"/>
    <w:rsid w:val="00225E72"/>
    <w:rsid w:val="00225FE4"/>
    <w:rsid w:val="0022608B"/>
    <w:rsid w:val="002261FC"/>
    <w:rsid w:val="002263A7"/>
    <w:rsid w:val="002267A4"/>
    <w:rsid w:val="00226814"/>
    <w:rsid w:val="00226C6D"/>
    <w:rsid w:val="00226CB1"/>
    <w:rsid w:val="00226CE7"/>
    <w:rsid w:val="0022713E"/>
    <w:rsid w:val="00227404"/>
    <w:rsid w:val="00227426"/>
    <w:rsid w:val="00227531"/>
    <w:rsid w:val="0022763D"/>
    <w:rsid w:val="002278ED"/>
    <w:rsid w:val="00227981"/>
    <w:rsid w:val="00227D29"/>
    <w:rsid w:val="00227E31"/>
    <w:rsid w:val="00227F9D"/>
    <w:rsid w:val="00230680"/>
    <w:rsid w:val="00230709"/>
    <w:rsid w:val="0023088F"/>
    <w:rsid w:val="00230C94"/>
    <w:rsid w:val="00230EB7"/>
    <w:rsid w:val="00230EC6"/>
    <w:rsid w:val="00230F93"/>
    <w:rsid w:val="00230F9A"/>
    <w:rsid w:val="00230FB5"/>
    <w:rsid w:val="00230FCF"/>
    <w:rsid w:val="00231076"/>
    <w:rsid w:val="002310AF"/>
    <w:rsid w:val="00231628"/>
    <w:rsid w:val="00231AD0"/>
    <w:rsid w:val="00231BF8"/>
    <w:rsid w:val="00231E6A"/>
    <w:rsid w:val="00231EB1"/>
    <w:rsid w:val="00231F80"/>
    <w:rsid w:val="002322F6"/>
    <w:rsid w:val="00232437"/>
    <w:rsid w:val="00232AC7"/>
    <w:rsid w:val="00232ACE"/>
    <w:rsid w:val="00232F66"/>
    <w:rsid w:val="00233355"/>
    <w:rsid w:val="0023369E"/>
    <w:rsid w:val="00233807"/>
    <w:rsid w:val="00233907"/>
    <w:rsid w:val="002339E1"/>
    <w:rsid w:val="00233E80"/>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987"/>
    <w:rsid w:val="00236A9F"/>
    <w:rsid w:val="00236B0E"/>
    <w:rsid w:val="00236C6E"/>
    <w:rsid w:val="002371FB"/>
    <w:rsid w:val="00237211"/>
    <w:rsid w:val="0023729A"/>
    <w:rsid w:val="002376C5"/>
    <w:rsid w:val="00237771"/>
    <w:rsid w:val="00237BAA"/>
    <w:rsid w:val="00237CB7"/>
    <w:rsid w:val="00237E42"/>
    <w:rsid w:val="00237ECF"/>
    <w:rsid w:val="0024001F"/>
    <w:rsid w:val="0024076B"/>
    <w:rsid w:val="0024085D"/>
    <w:rsid w:val="002409D3"/>
    <w:rsid w:val="00240B88"/>
    <w:rsid w:val="00240E24"/>
    <w:rsid w:val="0024118F"/>
    <w:rsid w:val="00241470"/>
    <w:rsid w:val="00242173"/>
    <w:rsid w:val="002421F0"/>
    <w:rsid w:val="00242226"/>
    <w:rsid w:val="00242295"/>
    <w:rsid w:val="00242A40"/>
    <w:rsid w:val="00242BBC"/>
    <w:rsid w:val="00242C29"/>
    <w:rsid w:val="00242DE1"/>
    <w:rsid w:val="00242E36"/>
    <w:rsid w:val="00242F4D"/>
    <w:rsid w:val="0024339A"/>
    <w:rsid w:val="00243587"/>
    <w:rsid w:val="00243641"/>
    <w:rsid w:val="002437DD"/>
    <w:rsid w:val="0024391E"/>
    <w:rsid w:val="00243BFA"/>
    <w:rsid w:val="00244113"/>
    <w:rsid w:val="0024412D"/>
    <w:rsid w:val="0024446E"/>
    <w:rsid w:val="00244540"/>
    <w:rsid w:val="0024454E"/>
    <w:rsid w:val="002445CD"/>
    <w:rsid w:val="002447B8"/>
    <w:rsid w:val="002447D9"/>
    <w:rsid w:val="00244E74"/>
    <w:rsid w:val="00244FF0"/>
    <w:rsid w:val="00245579"/>
    <w:rsid w:val="002458CF"/>
    <w:rsid w:val="0024599B"/>
    <w:rsid w:val="00245D0A"/>
    <w:rsid w:val="00245F03"/>
    <w:rsid w:val="0024603E"/>
    <w:rsid w:val="002461C3"/>
    <w:rsid w:val="00246749"/>
    <w:rsid w:val="002469FC"/>
    <w:rsid w:val="00246BBA"/>
    <w:rsid w:val="00246CD4"/>
    <w:rsid w:val="00246D97"/>
    <w:rsid w:val="0024708E"/>
    <w:rsid w:val="00247324"/>
    <w:rsid w:val="0024798E"/>
    <w:rsid w:val="002479E3"/>
    <w:rsid w:val="00247C17"/>
    <w:rsid w:val="00247C1D"/>
    <w:rsid w:val="00247D11"/>
    <w:rsid w:val="00247D83"/>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9A5"/>
    <w:rsid w:val="00251A4F"/>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B7"/>
    <w:rsid w:val="00253CF7"/>
    <w:rsid w:val="00253E9D"/>
    <w:rsid w:val="00253FB7"/>
    <w:rsid w:val="00253FBA"/>
    <w:rsid w:val="002541E7"/>
    <w:rsid w:val="002544BB"/>
    <w:rsid w:val="00254D14"/>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57CD0"/>
    <w:rsid w:val="00257EC8"/>
    <w:rsid w:val="00260006"/>
    <w:rsid w:val="002604AB"/>
    <w:rsid w:val="002604B0"/>
    <w:rsid w:val="002604EE"/>
    <w:rsid w:val="0026084E"/>
    <w:rsid w:val="00260A10"/>
    <w:rsid w:val="00260B97"/>
    <w:rsid w:val="00260EB3"/>
    <w:rsid w:val="00260FFD"/>
    <w:rsid w:val="002612C3"/>
    <w:rsid w:val="00261335"/>
    <w:rsid w:val="0026139A"/>
    <w:rsid w:val="0026148D"/>
    <w:rsid w:val="00261579"/>
    <w:rsid w:val="002617C7"/>
    <w:rsid w:val="002619F2"/>
    <w:rsid w:val="00261AA8"/>
    <w:rsid w:val="00261C3D"/>
    <w:rsid w:val="00261CF0"/>
    <w:rsid w:val="00261E1D"/>
    <w:rsid w:val="00261E63"/>
    <w:rsid w:val="00262256"/>
    <w:rsid w:val="00262413"/>
    <w:rsid w:val="00262421"/>
    <w:rsid w:val="00262601"/>
    <w:rsid w:val="00262697"/>
    <w:rsid w:val="002629AA"/>
    <w:rsid w:val="00262A7C"/>
    <w:rsid w:val="00262CD3"/>
    <w:rsid w:val="00262CE8"/>
    <w:rsid w:val="00262D00"/>
    <w:rsid w:val="00262D9A"/>
    <w:rsid w:val="00262EC1"/>
    <w:rsid w:val="00263245"/>
    <w:rsid w:val="0026343A"/>
    <w:rsid w:val="00263594"/>
    <w:rsid w:val="002635B5"/>
    <w:rsid w:val="00263A7B"/>
    <w:rsid w:val="00263AA8"/>
    <w:rsid w:val="00263D88"/>
    <w:rsid w:val="00263E42"/>
    <w:rsid w:val="002643E9"/>
    <w:rsid w:val="0026461B"/>
    <w:rsid w:val="002647D1"/>
    <w:rsid w:val="002647D7"/>
    <w:rsid w:val="00264856"/>
    <w:rsid w:val="002648CD"/>
    <w:rsid w:val="0026496F"/>
    <w:rsid w:val="002652AC"/>
    <w:rsid w:val="0026564B"/>
    <w:rsid w:val="00265847"/>
    <w:rsid w:val="00265859"/>
    <w:rsid w:val="002658B7"/>
    <w:rsid w:val="002658E7"/>
    <w:rsid w:val="00265A09"/>
    <w:rsid w:val="00265A59"/>
    <w:rsid w:val="00265AD2"/>
    <w:rsid w:val="00265C40"/>
    <w:rsid w:val="00265D13"/>
    <w:rsid w:val="0026607A"/>
    <w:rsid w:val="0026607F"/>
    <w:rsid w:val="0026608A"/>
    <w:rsid w:val="002660B9"/>
    <w:rsid w:val="002661B0"/>
    <w:rsid w:val="002661E7"/>
    <w:rsid w:val="002662E2"/>
    <w:rsid w:val="00266622"/>
    <w:rsid w:val="0026696E"/>
    <w:rsid w:val="00266CAB"/>
    <w:rsid w:val="002670F6"/>
    <w:rsid w:val="002671B4"/>
    <w:rsid w:val="0026733C"/>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074"/>
    <w:rsid w:val="0027132E"/>
    <w:rsid w:val="002713E5"/>
    <w:rsid w:val="002714F1"/>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53E"/>
    <w:rsid w:val="0027457B"/>
    <w:rsid w:val="00274764"/>
    <w:rsid w:val="0027478F"/>
    <w:rsid w:val="00274977"/>
    <w:rsid w:val="00274CAB"/>
    <w:rsid w:val="00274FFA"/>
    <w:rsid w:val="00275136"/>
    <w:rsid w:val="00275465"/>
    <w:rsid w:val="00275635"/>
    <w:rsid w:val="00275833"/>
    <w:rsid w:val="00275893"/>
    <w:rsid w:val="00275A54"/>
    <w:rsid w:val="00275AD3"/>
    <w:rsid w:val="00275B60"/>
    <w:rsid w:val="00275D54"/>
    <w:rsid w:val="00275E77"/>
    <w:rsid w:val="00275F65"/>
    <w:rsid w:val="00275FFC"/>
    <w:rsid w:val="002766A1"/>
    <w:rsid w:val="00276797"/>
    <w:rsid w:val="00276FC1"/>
    <w:rsid w:val="002770F4"/>
    <w:rsid w:val="002773B3"/>
    <w:rsid w:val="002774CC"/>
    <w:rsid w:val="002778DC"/>
    <w:rsid w:val="0027794D"/>
    <w:rsid w:val="0027797A"/>
    <w:rsid w:val="00277A30"/>
    <w:rsid w:val="00277B68"/>
    <w:rsid w:val="00277CEC"/>
    <w:rsid w:val="00277F29"/>
    <w:rsid w:val="00277F6D"/>
    <w:rsid w:val="0028030D"/>
    <w:rsid w:val="00280813"/>
    <w:rsid w:val="00280908"/>
    <w:rsid w:val="00280987"/>
    <w:rsid w:val="002809A2"/>
    <w:rsid w:val="00280C69"/>
    <w:rsid w:val="00280FE5"/>
    <w:rsid w:val="0028104A"/>
    <w:rsid w:val="002810E9"/>
    <w:rsid w:val="002811DC"/>
    <w:rsid w:val="00281511"/>
    <w:rsid w:val="0028159E"/>
    <w:rsid w:val="00281830"/>
    <w:rsid w:val="00281855"/>
    <w:rsid w:val="00281A80"/>
    <w:rsid w:val="00281E88"/>
    <w:rsid w:val="002820BE"/>
    <w:rsid w:val="00282117"/>
    <w:rsid w:val="00282157"/>
    <w:rsid w:val="00282291"/>
    <w:rsid w:val="00282ABB"/>
    <w:rsid w:val="00282B19"/>
    <w:rsid w:val="00282DFF"/>
    <w:rsid w:val="00282E83"/>
    <w:rsid w:val="00282F4A"/>
    <w:rsid w:val="00283145"/>
    <w:rsid w:val="00283177"/>
    <w:rsid w:val="00283254"/>
    <w:rsid w:val="002832EB"/>
    <w:rsid w:val="002833ED"/>
    <w:rsid w:val="0028359B"/>
    <w:rsid w:val="00283905"/>
    <w:rsid w:val="00283A75"/>
    <w:rsid w:val="00283F66"/>
    <w:rsid w:val="00283F73"/>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5406"/>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3E"/>
    <w:rsid w:val="00291078"/>
    <w:rsid w:val="00291427"/>
    <w:rsid w:val="002916A5"/>
    <w:rsid w:val="002918D7"/>
    <w:rsid w:val="002919D6"/>
    <w:rsid w:val="00291CFD"/>
    <w:rsid w:val="00291D3F"/>
    <w:rsid w:val="00291E02"/>
    <w:rsid w:val="00292022"/>
    <w:rsid w:val="002920AC"/>
    <w:rsid w:val="002921C4"/>
    <w:rsid w:val="0029264D"/>
    <w:rsid w:val="0029270A"/>
    <w:rsid w:val="0029302C"/>
    <w:rsid w:val="002932EC"/>
    <w:rsid w:val="002934F2"/>
    <w:rsid w:val="002935C3"/>
    <w:rsid w:val="00293690"/>
    <w:rsid w:val="00293C4F"/>
    <w:rsid w:val="00293E2D"/>
    <w:rsid w:val="00293F44"/>
    <w:rsid w:val="0029425D"/>
    <w:rsid w:val="0029451A"/>
    <w:rsid w:val="00294592"/>
    <w:rsid w:val="00294860"/>
    <w:rsid w:val="00294EDE"/>
    <w:rsid w:val="0029524D"/>
    <w:rsid w:val="0029558F"/>
    <w:rsid w:val="00295815"/>
    <w:rsid w:val="00295AAC"/>
    <w:rsid w:val="00295F0E"/>
    <w:rsid w:val="002960F3"/>
    <w:rsid w:val="002968C9"/>
    <w:rsid w:val="00296B7E"/>
    <w:rsid w:val="00296D2D"/>
    <w:rsid w:val="00296FCC"/>
    <w:rsid w:val="00297614"/>
    <w:rsid w:val="00297626"/>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A77"/>
    <w:rsid w:val="002A2BD7"/>
    <w:rsid w:val="002A314A"/>
    <w:rsid w:val="002A3790"/>
    <w:rsid w:val="002A3BFD"/>
    <w:rsid w:val="002A3D19"/>
    <w:rsid w:val="002A4284"/>
    <w:rsid w:val="002A429C"/>
    <w:rsid w:val="002A438B"/>
    <w:rsid w:val="002A439C"/>
    <w:rsid w:val="002A4AB0"/>
    <w:rsid w:val="002A4B2C"/>
    <w:rsid w:val="002A4BA1"/>
    <w:rsid w:val="002A4F1A"/>
    <w:rsid w:val="002A504B"/>
    <w:rsid w:val="002A5089"/>
    <w:rsid w:val="002A53EC"/>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6A"/>
    <w:rsid w:val="002A7585"/>
    <w:rsid w:val="002A78C3"/>
    <w:rsid w:val="002B01ED"/>
    <w:rsid w:val="002B0225"/>
    <w:rsid w:val="002B022C"/>
    <w:rsid w:val="002B02CB"/>
    <w:rsid w:val="002B04DD"/>
    <w:rsid w:val="002B04E0"/>
    <w:rsid w:val="002B05C7"/>
    <w:rsid w:val="002B06D6"/>
    <w:rsid w:val="002B0731"/>
    <w:rsid w:val="002B0745"/>
    <w:rsid w:val="002B09CD"/>
    <w:rsid w:val="002B0A10"/>
    <w:rsid w:val="002B0B00"/>
    <w:rsid w:val="002B0D87"/>
    <w:rsid w:val="002B0DF1"/>
    <w:rsid w:val="002B1015"/>
    <w:rsid w:val="002B111D"/>
    <w:rsid w:val="002B11FF"/>
    <w:rsid w:val="002B1244"/>
    <w:rsid w:val="002B1579"/>
    <w:rsid w:val="002B1854"/>
    <w:rsid w:val="002B1AC9"/>
    <w:rsid w:val="002B1AF0"/>
    <w:rsid w:val="002B1CC7"/>
    <w:rsid w:val="002B1DD3"/>
    <w:rsid w:val="002B1E10"/>
    <w:rsid w:val="002B1E9E"/>
    <w:rsid w:val="002B1EDE"/>
    <w:rsid w:val="002B201F"/>
    <w:rsid w:val="002B2068"/>
    <w:rsid w:val="002B240B"/>
    <w:rsid w:val="002B2540"/>
    <w:rsid w:val="002B25CC"/>
    <w:rsid w:val="002B292E"/>
    <w:rsid w:val="002B2C2C"/>
    <w:rsid w:val="002B2C81"/>
    <w:rsid w:val="002B34C0"/>
    <w:rsid w:val="002B34EB"/>
    <w:rsid w:val="002B36AF"/>
    <w:rsid w:val="002B3732"/>
    <w:rsid w:val="002B3B60"/>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51D0"/>
    <w:rsid w:val="002B55F3"/>
    <w:rsid w:val="002B57A9"/>
    <w:rsid w:val="002B5B91"/>
    <w:rsid w:val="002B5E9D"/>
    <w:rsid w:val="002B6395"/>
    <w:rsid w:val="002B639A"/>
    <w:rsid w:val="002B657B"/>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7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95"/>
    <w:rsid w:val="002C27CE"/>
    <w:rsid w:val="002C2AB3"/>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6EB"/>
    <w:rsid w:val="002D1974"/>
    <w:rsid w:val="002D1B5F"/>
    <w:rsid w:val="002D1C44"/>
    <w:rsid w:val="002D2243"/>
    <w:rsid w:val="002D22C0"/>
    <w:rsid w:val="002D23BB"/>
    <w:rsid w:val="002D23D3"/>
    <w:rsid w:val="002D282D"/>
    <w:rsid w:val="002D2862"/>
    <w:rsid w:val="002D2956"/>
    <w:rsid w:val="002D2ADE"/>
    <w:rsid w:val="002D2BF2"/>
    <w:rsid w:val="002D2F41"/>
    <w:rsid w:val="002D2F64"/>
    <w:rsid w:val="002D34E6"/>
    <w:rsid w:val="002D371B"/>
    <w:rsid w:val="002D3739"/>
    <w:rsid w:val="002D3E06"/>
    <w:rsid w:val="002D3FB6"/>
    <w:rsid w:val="002D4020"/>
    <w:rsid w:val="002D465B"/>
    <w:rsid w:val="002D4919"/>
    <w:rsid w:val="002D4A80"/>
    <w:rsid w:val="002D4B9D"/>
    <w:rsid w:val="002D4F07"/>
    <w:rsid w:val="002D5009"/>
    <w:rsid w:val="002D51CC"/>
    <w:rsid w:val="002D52A7"/>
    <w:rsid w:val="002D5C4E"/>
    <w:rsid w:val="002D5DDD"/>
    <w:rsid w:val="002D5E7B"/>
    <w:rsid w:val="002D5FB1"/>
    <w:rsid w:val="002D6076"/>
    <w:rsid w:val="002D6137"/>
    <w:rsid w:val="002D6707"/>
    <w:rsid w:val="002D6A1A"/>
    <w:rsid w:val="002D6A77"/>
    <w:rsid w:val="002D6C26"/>
    <w:rsid w:val="002D6EF7"/>
    <w:rsid w:val="002D71AB"/>
    <w:rsid w:val="002D73F9"/>
    <w:rsid w:val="002D74E0"/>
    <w:rsid w:val="002D7532"/>
    <w:rsid w:val="002D7845"/>
    <w:rsid w:val="002D7A31"/>
    <w:rsid w:val="002D7C38"/>
    <w:rsid w:val="002E0337"/>
    <w:rsid w:val="002E036F"/>
    <w:rsid w:val="002E0533"/>
    <w:rsid w:val="002E05A8"/>
    <w:rsid w:val="002E0900"/>
    <w:rsid w:val="002E0997"/>
    <w:rsid w:val="002E0FFD"/>
    <w:rsid w:val="002E10B7"/>
    <w:rsid w:val="002E1127"/>
    <w:rsid w:val="002E1435"/>
    <w:rsid w:val="002E15C8"/>
    <w:rsid w:val="002E173F"/>
    <w:rsid w:val="002E1A60"/>
    <w:rsid w:val="002E1E35"/>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6BC"/>
    <w:rsid w:val="002E4956"/>
    <w:rsid w:val="002E4D02"/>
    <w:rsid w:val="002E4F36"/>
    <w:rsid w:val="002E51A4"/>
    <w:rsid w:val="002E5330"/>
    <w:rsid w:val="002E540B"/>
    <w:rsid w:val="002E55A2"/>
    <w:rsid w:val="002E5660"/>
    <w:rsid w:val="002E5B49"/>
    <w:rsid w:val="002E5B91"/>
    <w:rsid w:val="002E5C52"/>
    <w:rsid w:val="002E5D54"/>
    <w:rsid w:val="002E5E8D"/>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B9"/>
    <w:rsid w:val="002E78E8"/>
    <w:rsid w:val="002E7AE8"/>
    <w:rsid w:val="002E7B67"/>
    <w:rsid w:val="002F0385"/>
    <w:rsid w:val="002F03B7"/>
    <w:rsid w:val="002F053B"/>
    <w:rsid w:val="002F0A1C"/>
    <w:rsid w:val="002F0AA2"/>
    <w:rsid w:val="002F0B31"/>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3FBA"/>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730C"/>
    <w:rsid w:val="002F73F7"/>
    <w:rsid w:val="002F7510"/>
    <w:rsid w:val="002F7E3E"/>
    <w:rsid w:val="0030014B"/>
    <w:rsid w:val="00300400"/>
    <w:rsid w:val="00300433"/>
    <w:rsid w:val="00300526"/>
    <w:rsid w:val="003005A7"/>
    <w:rsid w:val="003006E7"/>
    <w:rsid w:val="00300A06"/>
    <w:rsid w:val="00300A8D"/>
    <w:rsid w:val="0030122D"/>
    <w:rsid w:val="00301697"/>
    <w:rsid w:val="0030171F"/>
    <w:rsid w:val="0030196C"/>
    <w:rsid w:val="0030197E"/>
    <w:rsid w:val="00301B0D"/>
    <w:rsid w:val="00301CA1"/>
    <w:rsid w:val="00301D6A"/>
    <w:rsid w:val="00301EFA"/>
    <w:rsid w:val="00301F6A"/>
    <w:rsid w:val="00301FCC"/>
    <w:rsid w:val="0030204C"/>
    <w:rsid w:val="003021CE"/>
    <w:rsid w:val="003021ED"/>
    <w:rsid w:val="0030239C"/>
    <w:rsid w:val="0030265B"/>
    <w:rsid w:val="00302763"/>
    <w:rsid w:val="00302B60"/>
    <w:rsid w:val="00302D5C"/>
    <w:rsid w:val="00302E42"/>
    <w:rsid w:val="00302E8A"/>
    <w:rsid w:val="00302E94"/>
    <w:rsid w:val="00303015"/>
    <w:rsid w:val="00303497"/>
    <w:rsid w:val="003036AD"/>
    <w:rsid w:val="0030379D"/>
    <w:rsid w:val="00303852"/>
    <w:rsid w:val="003038CB"/>
    <w:rsid w:val="00303943"/>
    <w:rsid w:val="0030398A"/>
    <w:rsid w:val="00303ADB"/>
    <w:rsid w:val="00304043"/>
    <w:rsid w:val="00304071"/>
    <w:rsid w:val="003042F2"/>
    <w:rsid w:val="00304430"/>
    <w:rsid w:val="00304479"/>
    <w:rsid w:val="0030454F"/>
    <w:rsid w:val="00304796"/>
    <w:rsid w:val="003047AF"/>
    <w:rsid w:val="00304EB3"/>
    <w:rsid w:val="00304EC9"/>
    <w:rsid w:val="00304ED2"/>
    <w:rsid w:val="00305128"/>
    <w:rsid w:val="003052C0"/>
    <w:rsid w:val="003057F9"/>
    <w:rsid w:val="00306465"/>
    <w:rsid w:val="0030648A"/>
    <w:rsid w:val="00306948"/>
    <w:rsid w:val="003069E2"/>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658"/>
    <w:rsid w:val="003119DD"/>
    <w:rsid w:val="00311B0F"/>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37"/>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745"/>
    <w:rsid w:val="00316A07"/>
    <w:rsid w:val="00316AB2"/>
    <w:rsid w:val="003170F6"/>
    <w:rsid w:val="00317388"/>
    <w:rsid w:val="00317390"/>
    <w:rsid w:val="003173EC"/>
    <w:rsid w:val="003173FB"/>
    <w:rsid w:val="003175E3"/>
    <w:rsid w:val="003176C7"/>
    <w:rsid w:val="00317840"/>
    <w:rsid w:val="00317C2F"/>
    <w:rsid w:val="00317E7F"/>
    <w:rsid w:val="00317E90"/>
    <w:rsid w:val="00320571"/>
    <w:rsid w:val="00320574"/>
    <w:rsid w:val="0032082A"/>
    <w:rsid w:val="00320BA1"/>
    <w:rsid w:val="00320C8D"/>
    <w:rsid w:val="00320CEC"/>
    <w:rsid w:val="00320D59"/>
    <w:rsid w:val="00321007"/>
    <w:rsid w:val="0032133B"/>
    <w:rsid w:val="00321552"/>
    <w:rsid w:val="00321560"/>
    <w:rsid w:val="003218AC"/>
    <w:rsid w:val="00321AA1"/>
    <w:rsid w:val="00321C67"/>
    <w:rsid w:val="00321D66"/>
    <w:rsid w:val="00321EE2"/>
    <w:rsid w:val="003220E3"/>
    <w:rsid w:val="003221B9"/>
    <w:rsid w:val="00322B71"/>
    <w:rsid w:val="00322EBD"/>
    <w:rsid w:val="00322FEE"/>
    <w:rsid w:val="003231DD"/>
    <w:rsid w:val="00323460"/>
    <w:rsid w:val="00323737"/>
    <w:rsid w:val="00323AFC"/>
    <w:rsid w:val="00323CEE"/>
    <w:rsid w:val="00323F04"/>
    <w:rsid w:val="00323F3C"/>
    <w:rsid w:val="00324259"/>
    <w:rsid w:val="00324385"/>
    <w:rsid w:val="003243EE"/>
    <w:rsid w:val="00324497"/>
    <w:rsid w:val="0032488E"/>
    <w:rsid w:val="00324937"/>
    <w:rsid w:val="00324B48"/>
    <w:rsid w:val="00324C1A"/>
    <w:rsid w:val="00324E10"/>
    <w:rsid w:val="00324F44"/>
    <w:rsid w:val="00324F75"/>
    <w:rsid w:val="003250FE"/>
    <w:rsid w:val="00325971"/>
    <w:rsid w:val="003259D4"/>
    <w:rsid w:val="00325C68"/>
    <w:rsid w:val="00325CE7"/>
    <w:rsid w:val="00325E2C"/>
    <w:rsid w:val="00325FFD"/>
    <w:rsid w:val="00326129"/>
    <w:rsid w:val="00326196"/>
    <w:rsid w:val="00326377"/>
    <w:rsid w:val="00326482"/>
    <w:rsid w:val="0032698A"/>
    <w:rsid w:val="00326C9F"/>
    <w:rsid w:val="00326DAF"/>
    <w:rsid w:val="0032733A"/>
    <w:rsid w:val="00327387"/>
    <w:rsid w:val="003276E3"/>
    <w:rsid w:val="00327A65"/>
    <w:rsid w:val="00327B03"/>
    <w:rsid w:val="00327EF9"/>
    <w:rsid w:val="003301E9"/>
    <w:rsid w:val="00330243"/>
    <w:rsid w:val="00330281"/>
    <w:rsid w:val="003303F4"/>
    <w:rsid w:val="003304C7"/>
    <w:rsid w:val="0033081A"/>
    <w:rsid w:val="003309FB"/>
    <w:rsid w:val="00330A09"/>
    <w:rsid w:val="00330AC7"/>
    <w:rsid w:val="00330B0D"/>
    <w:rsid w:val="00330BAB"/>
    <w:rsid w:val="00330BB6"/>
    <w:rsid w:val="00330BC0"/>
    <w:rsid w:val="00330C5D"/>
    <w:rsid w:val="00331001"/>
    <w:rsid w:val="003310D7"/>
    <w:rsid w:val="00331288"/>
    <w:rsid w:val="0033139C"/>
    <w:rsid w:val="0033143B"/>
    <w:rsid w:val="00331550"/>
    <w:rsid w:val="003317AF"/>
    <w:rsid w:val="00331F77"/>
    <w:rsid w:val="0033216B"/>
    <w:rsid w:val="0033222A"/>
    <w:rsid w:val="0033237A"/>
    <w:rsid w:val="003324CA"/>
    <w:rsid w:val="00332565"/>
    <w:rsid w:val="003326CB"/>
    <w:rsid w:val="00332902"/>
    <w:rsid w:val="00332CF6"/>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210"/>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228"/>
    <w:rsid w:val="0033753D"/>
    <w:rsid w:val="00337613"/>
    <w:rsid w:val="00337A5E"/>
    <w:rsid w:val="00337D04"/>
    <w:rsid w:val="0034003F"/>
    <w:rsid w:val="003401DA"/>
    <w:rsid w:val="00340208"/>
    <w:rsid w:val="00340426"/>
    <w:rsid w:val="003409DA"/>
    <w:rsid w:val="00340B5E"/>
    <w:rsid w:val="00340D7A"/>
    <w:rsid w:val="00340E86"/>
    <w:rsid w:val="0034157C"/>
    <w:rsid w:val="00341782"/>
    <w:rsid w:val="00341820"/>
    <w:rsid w:val="00341852"/>
    <w:rsid w:val="00341B34"/>
    <w:rsid w:val="0034236D"/>
    <w:rsid w:val="003427B0"/>
    <w:rsid w:val="003427F4"/>
    <w:rsid w:val="00342850"/>
    <w:rsid w:val="003428FD"/>
    <w:rsid w:val="00342B55"/>
    <w:rsid w:val="00342E64"/>
    <w:rsid w:val="00342E6A"/>
    <w:rsid w:val="003432C8"/>
    <w:rsid w:val="003432DA"/>
    <w:rsid w:val="0034341A"/>
    <w:rsid w:val="00343637"/>
    <w:rsid w:val="0034367E"/>
    <w:rsid w:val="00343681"/>
    <w:rsid w:val="003436A9"/>
    <w:rsid w:val="0034392C"/>
    <w:rsid w:val="003439F7"/>
    <w:rsid w:val="00343A45"/>
    <w:rsid w:val="00343AA5"/>
    <w:rsid w:val="00343D87"/>
    <w:rsid w:val="00343DDD"/>
    <w:rsid w:val="00343DF8"/>
    <w:rsid w:val="00343F6F"/>
    <w:rsid w:val="00344190"/>
    <w:rsid w:val="003443B7"/>
    <w:rsid w:val="0034453F"/>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72"/>
    <w:rsid w:val="00346ED3"/>
    <w:rsid w:val="00347391"/>
    <w:rsid w:val="003473DC"/>
    <w:rsid w:val="003475A2"/>
    <w:rsid w:val="00347657"/>
    <w:rsid w:val="0034776E"/>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580"/>
    <w:rsid w:val="00356761"/>
    <w:rsid w:val="003567A6"/>
    <w:rsid w:val="0035681B"/>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1AE"/>
    <w:rsid w:val="00361366"/>
    <w:rsid w:val="003613A8"/>
    <w:rsid w:val="00361435"/>
    <w:rsid w:val="00361491"/>
    <w:rsid w:val="00361678"/>
    <w:rsid w:val="003616EF"/>
    <w:rsid w:val="00361788"/>
    <w:rsid w:val="00361A71"/>
    <w:rsid w:val="00361FC1"/>
    <w:rsid w:val="0036208B"/>
    <w:rsid w:val="00362166"/>
    <w:rsid w:val="003621F0"/>
    <w:rsid w:val="003622FD"/>
    <w:rsid w:val="0036241E"/>
    <w:rsid w:val="0036251C"/>
    <w:rsid w:val="0036272A"/>
    <w:rsid w:val="003629E5"/>
    <w:rsid w:val="00362B30"/>
    <w:rsid w:val="00362F6C"/>
    <w:rsid w:val="00362FA1"/>
    <w:rsid w:val="0036312F"/>
    <w:rsid w:val="003632B6"/>
    <w:rsid w:val="00363482"/>
    <w:rsid w:val="0036351D"/>
    <w:rsid w:val="003636BA"/>
    <w:rsid w:val="0036389B"/>
    <w:rsid w:val="00363E34"/>
    <w:rsid w:val="00363E61"/>
    <w:rsid w:val="00363F3C"/>
    <w:rsid w:val="003640F3"/>
    <w:rsid w:val="00364127"/>
    <w:rsid w:val="00364132"/>
    <w:rsid w:val="003642FF"/>
    <w:rsid w:val="003643E7"/>
    <w:rsid w:val="00364516"/>
    <w:rsid w:val="003648B8"/>
    <w:rsid w:val="003649A0"/>
    <w:rsid w:val="00364A78"/>
    <w:rsid w:val="00364C30"/>
    <w:rsid w:val="00364D0A"/>
    <w:rsid w:val="00364E54"/>
    <w:rsid w:val="00364E7F"/>
    <w:rsid w:val="00364F13"/>
    <w:rsid w:val="0036548D"/>
    <w:rsid w:val="00365B21"/>
    <w:rsid w:val="00365B64"/>
    <w:rsid w:val="00365B94"/>
    <w:rsid w:val="00365F03"/>
    <w:rsid w:val="00366146"/>
    <w:rsid w:val="0036622A"/>
    <w:rsid w:val="003665A0"/>
    <w:rsid w:val="003666D8"/>
    <w:rsid w:val="0036684F"/>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09C"/>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9FE"/>
    <w:rsid w:val="00373B1A"/>
    <w:rsid w:val="00373D7E"/>
    <w:rsid w:val="00373E1A"/>
    <w:rsid w:val="00373F41"/>
    <w:rsid w:val="00374024"/>
    <w:rsid w:val="0037434B"/>
    <w:rsid w:val="0037459C"/>
    <w:rsid w:val="003745A3"/>
    <w:rsid w:val="003746AC"/>
    <w:rsid w:val="00374AC2"/>
    <w:rsid w:val="00374E69"/>
    <w:rsid w:val="0037510C"/>
    <w:rsid w:val="003754E5"/>
    <w:rsid w:val="00375737"/>
    <w:rsid w:val="003759E1"/>
    <w:rsid w:val="00375B1E"/>
    <w:rsid w:val="00376137"/>
    <w:rsid w:val="00376C8D"/>
    <w:rsid w:val="00376D03"/>
    <w:rsid w:val="00376DA1"/>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3AE"/>
    <w:rsid w:val="00381587"/>
    <w:rsid w:val="003818BC"/>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3B8"/>
    <w:rsid w:val="00385414"/>
    <w:rsid w:val="00385A30"/>
    <w:rsid w:val="00385C33"/>
    <w:rsid w:val="00385D57"/>
    <w:rsid w:val="00385EE3"/>
    <w:rsid w:val="00386006"/>
    <w:rsid w:val="003861E5"/>
    <w:rsid w:val="00386253"/>
    <w:rsid w:val="00386381"/>
    <w:rsid w:val="0038645C"/>
    <w:rsid w:val="00386478"/>
    <w:rsid w:val="00386679"/>
    <w:rsid w:val="003868A0"/>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0FEA"/>
    <w:rsid w:val="00391070"/>
    <w:rsid w:val="00391171"/>
    <w:rsid w:val="0039119D"/>
    <w:rsid w:val="003914E7"/>
    <w:rsid w:val="003918D3"/>
    <w:rsid w:val="00391ACA"/>
    <w:rsid w:val="00391CEC"/>
    <w:rsid w:val="00391CF7"/>
    <w:rsid w:val="00391D92"/>
    <w:rsid w:val="00391EB9"/>
    <w:rsid w:val="00391EFF"/>
    <w:rsid w:val="00391F1E"/>
    <w:rsid w:val="0039224C"/>
    <w:rsid w:val="0039273C"/>
    <w:rsid w:val="003927C8"/>
    <w:rsid w:val="003928AD"/>
    <w:rsid w:val="00392D7A"/>
    <w:rsid w:val="00392E12"/>
    <w:rsid w:val="00393260"/>
    <w:rsid w:val="0039329D"/>
    <w:rsid w:val="00393306"/>
    <w:rsid w:val="003934C5"/>
    <w:rsid w:val="0039350B"/>
    <w:rsid w:val="003935E2"/>
    <w:rsid w:val="00393788"/>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4DFF"/>
    <w:rsid w:val="0039533D"/>
    <w:rsid w:val="00395546"/>
    <w:rsid w:val="003955B9"/>
    <w:rsid w:val="0039591E"/>
    <w:rsid w:val="003959B1"/>
    <w:rsid w:val="003959B4"/>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1F9E"/>
    <w:rsid w:val="003B20F1"/>
    <w:rsid w:val="003B2506"/>
    <w:rsid w:val="003B2540"/>
    <w:rsid w:val="003B2729"/>
    <w:rsid w:val="003B28B7"/>
    <w:rsid w:val="003B2B69"/>
    <w:rsid w:val="003B2DED"/>
    <w:rsid w:val="003B3638"/>
    <w:rsid w:val="003B3A39"/>
    <w:rsid w:val="003B3BF9"/>
    <w:rsid w:val="003B3E40"/>
    <w:rsid w:val="003B40A4"/>
    <w:rsid w:val="003B4244"/>
    <w:rsid w:val="003B44CE"/>
    <w:rsid w:val="003B4600"/>
    <w:rsid w:val="003B4977"/>
    <w:rsid w:val="003B4B94"/>
    <w:rsid w:val="003B4BC6"/>
    <w:rsid w:val="003B4BCF"/>
    <w:rsid w:val="003B4BFE"/>
    <w:rsid w:val="003B4E4C"/>
    <w:rsid w:val="003B509E"/>
    <w:rsid w:val="003B52DB"/>
    <w:rsid w:val="003B53D8"/>
    <w:rsid w:val="003B544D"/>
    <w:rsid w:val="003B545C"/>
    <w:rsid w:val="003B5A6C"/>
    <w:rsid w:val="003B5AEF"/>
    <w:rsid w:val="003B5CDF"/>
    <w:rsid w:val="003B5E83"/>
    <w:rsid w:val="003B5F10"/>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CDD"/>
    <w:rsid w:val="003B7CE1"/>
    <w:rsid w:val="003B7E94"/>
    <w:rsid w:val="003B7F08"/>
    <w:rsid w:val="003C00C7"/>
    <w:rsid w:val="003C01D1"/>
    <w:rsid w:val="003C0465"/>
    <w:rsid w:val="003C04C9"/>
    <w:rsid w:val="003C0670"/>
    <w:rsid w:val="003C06DA"/>
    <w:rsid w:val="003C07EF"/>
    <w:rsid w:val="003C0B08"/>
    <w:rsid w:val="003C0DFB"/>
    <w:rsid w:val="003C11B1"/>
    <w:rsid w:val="003C1867"/>
    <w:rsid w:val="003C1A8D"/>
    <w:rsid w:val="003C1B41"/>
    <w:rsid w:val="003C1C22"/>
    <w:rsid w:val="003C1D96"/>
    <w:rsid w:val="003C20A7"/>
    <w:rsid w:val="003C21AE"/>
    <w:rsid w:val="003C2700"/>
    <w:rsid w:val="003C2936"/>
    <w:rsid w:val="003C2B8F"/>
    <w:rsid w:val="003C2F7F"/>
    <w:rsid w:val="003C2FAA"/>
    <w:rsid w:val="003C3065"/>
    <w:rsid w:val="003C3144"/>
    <w:rsid w:val="003C3183"/>
    <w:rsid w:val="003C3209"/>
    <w:rsid w:val="003C3683"/>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D14"/>
    <w:rsid w:val="003D2FB3"/>
    <w:rsid w:val="003D32E0"/>
    <w:rsid w:val="003D3513"/>
    <w:rsid w:val="003D35A8"/>
    <w:rsid w:val="003D35C9"/>
    <w:rsid w:val="003D3761"/>
    <w:rsid w:val="003D37BB"/>
    <w:rsid w:val="003D3A19"/>
    <w:rsid w:val="003D3F6E"/>
    <w:rsid w:val="003D40F3"/>
    <w:rsid w:val="003D42DD"/>
    <w:rsid w:val="003D4329"/>
    <w:rsid w:val="003D435A"/>
    <w:rsid w:val="003D44A2"/>
    <w:rsid w:val="003D4AC7"/>
    <w:rsid w:val="003D4F62"/>
    <w:rsid w:val="003D5112"/>
    <w:rsid w:val="003D54AB"/>
    <w:rsid w:val="003D551D"/>
    <w:rsid w:val="003D58BD"/>
    <w:rsid w:val="003D5AB7"/>
    <w:rsid w:val="003D5E78"/>
    <w:rsid w:val="003D5EED"/>
    <w:rsid w:val="003D663A"/>
    <w:rsid w:val="003D67C4"/>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18F"/>
    <w:rsid w:val="003E16C6"/>
    <w:rsid w:val="003E16D1"/>
    <w:rsid w:val="003E1B07"/>
    <w:rsid w:val="003E1B49"/>
    <w:rsid w:val="003E2135"/>
    <w:rsid w:val="003E230F"/>
    <w:rsid w:val="003E2409"/>
    <w:rsid w:val="003E24CD"/>
    <w:rsid w:val="003E24E0"/>
    <w:rsid w:val="003E24EC"/>
    <w:rsid w:val="003E25E4"/>
    <w:rsid w:val="003E2702"/>
    <w:rsid w:val="003E2BFE"/>
    <w:rsid w:val="003E2C86"/>
    <w:rsid w:val="003E2CE4"/>
    <w:rsid w:val="003E2DB4"/>
    <w:rsid w:val="003E3296"/>
    <w:rsid w:val="003E343D"/>
    <w:rsid w:val="003E3755"/>
    <w:rsid w:val="003E38DB"/>
    <w:rsid w:val="003E3927"/>
    <w:rsid w:val="003E3A86"/>
    <w:rsid w:val="003E3C64"/>
    <w:rsid w:val="003E3E77"/>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2CD"/>
    <w:rsid w:val="003F0402"/>
    <w:rsid w:val="003F06F1"/>
    <w:rsid w:val="003F072F"/>
    <w:rsid w:val="003F076F"/>
    <w:rsid w:val="003F0A35"/>
    <w:rsid w:val="003F0AA1"/>
    <w:rsid w:val="003F0CC3"/>
    <w:rsid w:val="003F1282"/>
    <w:rsid w:val="003F13B4"/>
    <w:rsid w:val="003F1476"/>
    <w:rsid w:val="003F1A0E"/>
    <w:rsid w:val="003F1B94"/>
    <w:rsid w:val="003F1BAB"/>
    <w:rsid w:val="003F1EE7"/>
    <w:rsid w:val="003F210B"/>
    <w:rsid w:val="003F210F"/>
    <w:rsid w:val="003F235C"/>
    <w:rsid w:val="003F24A2"/>
    <w:rsid w:val="003F24C3"/>
    <w:rsid w:val="003F2843"/>
    <w:rsid w:val="003F28F9"/>
    <w:rsid w:val="003F29FB"/>
    <w:rsid w:val="003F2AAD"/>
    <w:rsid w:val="003F2D45"/>
    <w:rsid w:val="003F2DA5"/>
    <w:rsid w:val="003F2DE1"/>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8DF"/>
    <w:rsid w:val="003F7CC1"/>
    <w:rsid w:val="003F7E15"/>
    <w:rsid w:val="003F7E7E"/>
    <w:rsid w:val="00400312"/>
    <w:rsid w:val="004003A2"/>
    <w:rsid w:val="00400646"/>
    <w:rsid w:val="00400B64"/>
    <w:rsid w:val="00400BE2"/>
    <w:rsid w:val="00400DFC"/>
    <w:rsid w:val="004011A5"/>
    <w:rsid w:val="004019AE"/>
    <w:rsid w:val="004020F5"/>
    <w:rsid w:val="00402187"/>
    <w:rsid w:val="0040229E"/>
    <w:rsid w:val="0040243F"/>
    <w:rsid w:val="00402BB1"/>
    <w:rsid w:val="004032AC"/>
    <w:rsid w:val="004033F5"/>
    <w:rsid w:val="0040343B"/>
    <w:rsid w:val="004036B8"/>
    <w:rsid w:val="004038D7"/>
    <w:rsid w:val="004039EA"/>
    <w:rsid w:val="00403F04"/>
    <w:rsid w:val="0040400C"/>
    <w:rsid w:val="004040C3"/>
    <w:rsid w:val="00404108"/>
    <w:rsid w:val="004042B6"/>
    <w:rsid w:val="0040441E"/>
    <w:rsid w:val="004045B3"/>
    <w:rsid w:val="004048C5"/>
    <w:rsid w:val="004049A8"/>
    <w:rsid w:val="00404BEB"/>
    <w:rsid w:val="00404EBA"/>
    <w:rsid w:val="00404FA6"/>
    <w:rsid w:val="004050E3"/>
    <w:rsid w:val="0040519D"/>
    <w:rsid w:val="00405251"/>
    <w:rsid w:val="00405396"/>
    <w:rsid w:val="004057BE"/>
    <w:rsid w:val="00405A7D"/>
    <w:rsid w:val="00405B6F"/>
    <w:rsid w:val="00405BFA"/>
    <w:rsid w:val="00405C1F"/>
    <w:rsid w:val="00405C5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7F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9BB"/>
    <w:rsid w:val="00412CB4"/>
    <w:rsid w:val="00412F90"/>
    <w:rsid w:val="00412FB2"/>
    <w:rsid w:val="00413080"/>
    <w:rsid w:val="00413586"/>
    <w:rsid w:val="004136E7"/>
    <w:rsid w:val="0041388D"/>
    <w:rsid w:val="00413D46"/>
    <w:rsid w:val="00413E7A"/>
    <w:rsid w:val="00413F78"/>
    <w:rsid w:val="00413F8D"/>
    <w:rsid w:val="0041470F"/>
    <w:rsid w:val="00414717"/>
    <w:rsid w:val="00414BD6"/>
    <w:rsid w:val="00414C1D"/>
    <w:rsid w:val="00414DF8"/>
    <w:rsid w:val="0041502F"/>
    <w:rsid w:val="004150B9"/>
    <w:rsid w:val="00415142"/>
    <w:rsid w:val="00415201"/>
    <w:rsid w:val="004156D2"/>
    <w:rsid w:val="0041571F"/>
    <w:rsid w:val="00415B2E"/>
    <w:rsid w:val="00415C35"/>
    <w:rsid w:val="00415D99"/>
    <w:rsid w:val="00415EE8"/>
    <w:rsid w:val="004160FF"/>
    <w:rsid w:val="00416169"/>
    <w:rsid w:val="00416208"/>
    <w:rsid w:val="00416263"/>
    <w:rsid w:val="0041629C"/>
    <w:rsid w:val="0041647D"/>
    <w:rsid w:val="0041649C"/>
    <w:rsid w:val="0041651E"/>
    <w:rsid w:val="00416595"/>
    <w:rsid w:val="00416A33"/>
    <w:rsid w:val="00416A44"/>
    <w:rsid w:val="00416A90"/>
    <w:rsid w:val="00416EE8"/>
    <w:rsid w:val="00417114"/>
    <w:rsid w:val="0041713B"/>
    <w:rsid w:val="004173F7"/>
    <w:rsid w:val="0041754E"/>
    <w:rsid w:val="00417625"/>
    <w:rsid w:val="0041762F"/>
    <w:rsid w:val="0041784A"/>
    <w:rsid w:val="004179DF"/>
    <w:rsid w:val="00417A99"/>
    <w:rsid w:val="00420506"/>
    <w:rsid w:val="0042056A"/>
    <w:rsid w:val="00420702"/>
    <w:rsid w:val="00420709"/>
    <w:rsid w:val="0042078F"/>
    <w:rsid w:val="00420863"/>
    <w:rsid w:val="00420BDD"/>
    <w:rsid w:val="0042110B"/>
    <w:rsid w:val="00421761"/>
    <w:rsid w:val="00421826"/>
    <w:rsid w:val="0042183C"/>
    <w:rsid w:val="00421879"/>
    <w:rsid w:val="00421CEB"/>
    <w:rsid w:val="00421DD4"/>
    <w:rsid w:val="00421E71"/>
    <w:rsid w:val="00421F73"/>
    <w:rsid w:val="004221EC"/>
    <w:rsid w:val="00422361"/>
    <w:rsid w:val="00422777"/>
    <w:rsid w:val="00422A15"/>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2A8"/>
    <w:rsid w:val="004273F3"/>
    <w:rsid w:val="0042751E"/>
    <w:rsid w:val="0042786E"/>
    <w:rsid w:val="0042792F"/>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8DC"/>
    <w:rsid w:val="00435993"/>
    <w:rsid w:val="00435996"/>
    <w:rsid w:val="00435DED"/>
    <w:rsid w:val="00435E5E"/>
    <w:rsid w:val="00435F15"/>
    <w:rsid w:val="00436067"/>
    <w:rsid w:val="00436263"/>
    <w:rsid w:val="004363F1"/>
    <w:rsid w:val="00436468"/>
    <w:rsid w:val="004364D7"/>
    <w:rsid w:val="00436700"/>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957"/>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49C4"/>
    <w:rsid w:val="00445076"/>
    <w:rsid w:val="004450E9"/>
    <w:rsid w:val="00445138"/>
    <w:rsid w:val="004452AA"/>
    <w:rsid w:val="00445433"/>
    <w:rsid w:val="00445605"/>
    <w:rsid w:val="004456FD"/>
    <w:rsid w:val="00445742"/>
    <w:rsid w:val="00445770"/>
    <w:rsid w:val="00445800"/>
    <w:rsid w:val="00445973"/>
    <w:rsid w:val="0044597B"/>
    <w:rsid w:val="004459F2"/>
    <w:rsid w:val="0044602B"/>
    <w:rsid w:val="0044606C"/>
    <w:rsid w:val="00446114"/>
    <w:rsid w:val="004464CE"/>
    <w:rsid w:val="00446644"/>
    <w:rsid w:val="00446717"/>
    <w:rsid w:val="0044682B"/>
    <w:rsid w:val="0044694A"/>
    <w:rsid w:val="004470A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6CB0"/>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442"/>
    <w:rsid w:val="00461BEC"/>
    <w:rsid w:val="00461D3E"/>
    <w:rsid w:val="00461D42"/>
    <w:rsid w:val="00461E85"/>
    <w:rsid w:val="00461F49"/>
    <w:rsid w:val="00462114"/>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DE9"/>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B98"/>
    <w:rsid w:val="00473C02"/>
    <w:rsid w:val="00473EF8"/>
    <w:rsid w:val="0047402B"/>
    <w:rsid w:val="004742D0"/>
    <w:rsid w:val="004742DE"/>
    <w:rsid w:val="00474449"/>
    <w:rsid w:val="00474551"/>
    <w:rsid w:val="00474557"/>
    <w:rsid w:val="00474729"/>
    <w:rsid w:val="0047477A"/>
    <w:rsid w:val="00474A30"/>
    <w:rsid w:val="00474A75"/>
    <w:rsid w:val="00474BC6"/>
    <w:rsid w:val="00474DE6"/>
    <w:rsid w:val="00475475"/>
    <w:rsid w:val="00475E49"/>
    <w:rsid w:val="00475F67"/>
    <w:rsid w:val="00475FA1"/>
    <w:rsid w:val="004765A3"/>
    <w:rsid w:val="004765AB"/>
    <w:rsid w:val="004765B1"/>
    <w:rsid w:val="00476677"/>
    <w:rsid w:val="004766BE"/>
    <w:rsid w:val="0047676D"/>
    <w:rsid w:val="00476B44"/>
    <w:rsid w:val="00476B98"/>
    <w:rsid w:val="00476BA0"/>
    <w:rsid w:val="00476DCC"/>
    <w:rsid w:val="00476EBF"/>
    <w:rsid w:val="00476F47"/>
    <w:rsid w:val="00476F95"/>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C9F"/>
    <w:rsid w:val="00481EE9"/>
    <w:rsid w:val="0048200B"/>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5CB"/>
    <w:rsid w:val="004846BA"/>
    <w:rsid w:val="0048493E"/>
    <w:rsid w:val="00484F74"/>
    <w:rsid w:val="00484FF9"/>
    <w:rsid w:val="004852B8"/>
    <w:rsid w:val="004852CF"/>
    <w:rsid w:val="0048537A"/>
    <w:rsid w:val="0048538E"/>
    <w:rsid w:val="004853D6"/>
    <w:rsid w:val="004854D6"/>
    <w:rsid w:val="0048563A"/>
    <w:rsid w:val="00485A31"/>
    <w:rsid w:val="00485BF7"/>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BA6"/>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B3C"/>
    <w:rsid w:val="00494C29"/>
    <w:rsid w:val="00494F12"/>
    <w:rsid w:val="004950F8"/>
    <w:rsid w:val="0049530A"/>
    <w:rsid w:val="004955E5"/>
    <w:rsid w:val="00495637"/>
    <w:rsid w:val="004956BF"/>
    <w:rsid w:val="00495730"/>
    <w:rsid w:val="0049588D"/>
    <w:rsid w:val="00495991"/>
    <w:rsid w:val="00495D88"/>
    <w:rsid w:val="00495E6C"/>
    <w:rsid w:val="00496C8A"/>
    <w:rsid w:val="00496D08"/>
    <w:rsid w:val="00496D59"/>
    <w:rsid w:val="00496EB4"/>
    <w:rsid w:val="00496F76"/>
    <w:rsid w:val="00496F9B"/>
    <w:rsid w:val="00497009"/>
    <w:rsid w:val="004973A1"/>
    <w:rsid w:val="00497478"/>
    <w:rsid w:val="004976A7"/>
    <w:rsid w:val="00497974"/>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CEC"/>
    <w:rsid w:val="004A2E64"/>
    <w:rsid w:val="004A30DF"/>
    <w:rsid w:val="004A3151"/>
    <w:rsid w:val="004A3245"/>
    <w:rsid w:val="004A33A5"/>
    <w:rsid w:val="004A3B52"/>
    <w:rsid w:val="004A3B78"/>
    <w:rsid w:val="004A3E29"/>
    <w:rsid w:val="004A4056"/>
    <w:rsid w:val="004A4102"/>
    <w:rsid w:val="004A4207"/>
    <w:rsid w:val="004A454B"/>
    <w:rsid w:val="004A4D97"/>
    <w:rsid w:val="004A4E16"/>
    <w:rsid w:val="004A5345"/>
    <w:rsid w:val="004A539B"/>
    <w:rsid w:val="004A543E"/>
    <w:rsid w:val="004A56B1"/>
    <w:rsid w:val="004A5951"/>
    <w:rsid w:val="004A61C5"/>
    <w:rsid w:val="004A6206"/>
    <w:rsid w:val="004A6260"/>
    <w:rsid w:val="004A6720"/>
    <w:rsid w:val="004A683C"/>
    <w:rsid w:val="004A6900"/>
    <w:rsid w:val="004A695A"/>
    <w:rsid w:val="004A74B6"/>
    <w:rsid w:val="004A7B1E"/>
    <w:rsid w:val="004A7C67"/>
    <w:rsid w:val="004A7C74"/>
    <w:rsid w:val="004B01DE"/>
    <w:rsid w:val="004B0836"/>
    <w:rsid w:val="004B088E"/>
    <w:rsid w:val="004B0A37"/>
    <w:rsid w:val="004B0C21"/>
    <w:rsid w:val="004B0C5E"/>
    <w:rsid w:val="004B0C67"/>
    <w:rsid w:val="004B113F"/>
    <w:rsid w:val="004B143D"/>
    <w:rsid w:val="004B1686"/>
    <w:rsid w:val="004B1829"/>
    <w:rsid w:val="004B1C16"/>
    <w:rsid w:val="004B1CA9"/>
    <w:rsid w:val="004B1F23"/>
    <w:rsid w:val="004B1F86"/>
    <w:rsid w:val="004B23C3"/>
    <w:rsid w:val="004B25B1"/>
    <w:rsid w:val="004B2758"/>
    <w:rsid w:val="004B2796"/>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CCD"/>
    <w:rsid w:val="004B4D20"/>
    <w:rsid w:val="004B4D88"/>
    <w:rsid w:val="004B4F87"/>
    <w:rsid w:val="004B52DA"/>
    <w:rsid w:val="004B5462"/>
    <w:rsid w:val="004B55C6"/>
    <w:rsid w:val="004B57D5"/>
    <w:rsid w:val="004B58AA"/>
    <w:rsid w:val="004B5ACE"/>
    <w:rsid w:val="004B5DAA"/>
    <w:rsid w:val="004B5FE2"/>
    <w:rsid w:val="004B6008"/>
    <w:rsid w:val="004B6441"/>
    <w:rsid w:val="004B64D8"/>
    <w:rsid w:val="004B6549"/>
    <w:rsid w:val="004B6585"/>
    <w:rsid w:val="004B659B"/>
    <w:rsid w:val="004B67FF"/>
    <w:rsid w:val="004B69BE"/>
    <w:rsid w:val="004B6B2A"/>
    <w:rsid w:val="004B6B4D"/>
    <w:rsid w:val="004B6CC8"/>
    <w:rsid w:val="004B7109"/>
    <w:rsid w:val="004B72E9"/>
    <w:rsid w:val="004B75B7"/>
    <w:rsid w:val="004B7675"/>
    <w:rsid w:val="004B7689"/>
    <w:rsid w:val="004B779B"/>
    <w:rsid w:val="004B7F4C"/>
    <w:rsid w:val="004C0000"/>
    <w:rsid w:val="004C044D"/>
    <w:rsid w:val="004C04C2"/>
    <w:rsid w:val="004C0582"/>
    <w:rsid w:val="004C071C"/>
    <w:rsid w:val="004C08F5"/>
    <w:rsid w:val="004C0A80"/>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B1F"/>
    <w:rsid w:val="004C3DFB"/>
    <w:rsid w:val="004C3FB5"/>
    <w:rsid w:val="004C437D"/>
    <w:rsid w:val="004C4462"/>
    <w:rsid w:val="004C4476"/>
    <w:rsid w:val="004C4536"/>
    <w:rsid w:val="004C4708"/>
    <w:rsid w:val="004C47B3"/>
    <w:rsid w:val="004C4BE6"/>
    <w:rsid w:val="004C51BA"/>
    <w:rsid w:val="004C521C"/>
    <w:rsid w:val="004C54BB"/>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7D"/>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27A"/>
    <w:rsid w:val="004D328D"/>
    <w:rsid w:val="004D338B"/>
    <w:rsid w:val="004D33FF"/>
    <w:rsid w:val="004D36CC"/>
    <w:rsid w:val="004D3738"/>
    <w:rsid w:val="004D38C3"/>
    <w:rsid w:val="004D3A14"/>
    <w:rsid w:val="004D3A5D"/>
    <w:rsid w:val="004D3C04"/>
    <w:rsid w:val="004D3E1E"/>
    <w:rsid w:val="004D40A3"/>
    <w:rsid w:val="004D41E7"/>
    <w:rsid w:val="004D4263"/>
    <w:rsid w:val="004D44B6"/>
    <w:rsid w:val="004D44F3"/>
    <w:rsid w:val="004D4633"/>
    <w:rsid w:val="004D4691"/>
    <w:rsid w:val="004D48DE"/>
    <w:rsid w:val="004D4A9E"/>
    <w:rsid w:val="004D4BFB"/>
    <w:rsid w:val="004D4C53"/>
    <w:rsid w:val="004D4ECC"/>
    <w:rsid w:val="004D4F0D"/>
    <w:rsid w:val="004D5664"/>
    <w:rsid w:val="004D587F"/>
    <w:rsid w:val="004D5F99"/>
    <w:rsid w:val="004D6124"/>
    <w:rsid w:val="004D6336"/>
    <w:rsid w:val="004D6385"/>
    <w:rsid w:val="004D647C"/>
    <w:rsid w:val="004D67CB"/>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AE3"/>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03"/>
    <w:rsid w:val="004E5AFE"/>
    <w:rsid w:val="004E5C5E"/>
    <w:rsid w:val="004E5CB3"/>
    <w:rsid w:val="004E5D54"/>
    <w:rsid w:val="004E5F15"/>
    <w:rsid w:val="004E5FA6"/>
    <w:rsid w:val="004E619E"/>
    <w:rsid w:val="004E645F"/>
    <w:rsid w:val="004E6463"/>
    <w:rsid w:val="004E6729"/>
    <w:rsid w:val="004E6932"/>
    <w:rsid w:val="004E6B21"/>
    <w:rsid w:val="004E6D20"/>
    <w:rsid w:val="004E6E41"/>
    <w:rsid w:val="004E7064"/>
    <w:rsid w:val="004E78C8"/>
    <w:rsid w:val="004E7A03"/>
    <w:rsid w:val="004E7B91"/>
    <w:rsid w:val="004F0143"/>
    <w:rsid w:val="004F07EC"/>
    <w:rsid w:val="004F0C90"/>
    <w:rsid w:val="004F0EDA"/>
    <w:rsid w:val="004F11BD"/>
    <w:rsid w:val="004F11C3"/>
    <w:rsid w:val="004F14D5"/>
    <w:rsid w:val="004F1649"/>
    <w:rsid w:val="004F1B94"/>
    <w:rsid w:val="004F1EFD"/>
    <w:rsid w:val="004F213B"/>
    <w:rsid w:val="004F2289"/>
    <w:rsid w:val="004F24B4"/>
    <w:rsid w:val="004F26FA"/>
    <w:rsid w:val="004F2825"/>
    <w:rsid w:val="004F295D"/>
    <w:rsid w:val="004F2C38"/>
    <w:rsid w:val="004F37F0"/>
    <w:rsid w:val="004F3AD9"/>
    <w:rsid w:val="004F3C14"/>
    <w:rsid w:val="004F3C66"/>
    <w:rsid w:val="004F3ECF"/>
    <w:rsid w:val="004F40FA"/>
    <w:rsid w:val="004F419D"/>
    <w:rsid w:val="004F4207"/>
    <w:rsid w:val="004F42A1"/>
    <w:rsid w:val="004F43FE"/>
    <w:rsid w:val="004F4607"/>
    <w:rsid w:val="004F4823"/>
    <w:rsid w:val="004F4B02"/>
    <w:rsid w:val="004F4EF2"/>
    <w:rsid w:val="004F4FCE"/>
    <w:rsid w:val="004F5053"/>
    <w:rsid w:val="004F533D"/>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1F"/>
    <w:rsid w:val="00500488"/>
    <w:rsid w:val="00500887"/>
    <w:rsid w:val="00500955"/>
    <w:rsid w:val="00500BAB"/>
    <w:rsid w:val="00500D1C"/>
    <w:rsid w:val="00500EBC"/>
    <w:rsid w:val="005011E9"/>
    <w:rsid w:val="00501539"/>
    <w:rsid w:val="005019E7"/>
    <w:rsid w:val="00501D13"/>
    <w:rsid w:val="00502542"/>
    <w:rsid w:val="005028F0"/>
    <w:rsid w:val="00502C79"/>
    <w:rsid w:val="00502DDD"/>
    <w:rsid w:val="005030E4"/>
    <w:rsid w:val="00503BC0"/>
    <w:rsid w:val="00503BE3"/>
    <w:rsid w:val="00503DF7"/>
    <w:rsid w:val="00503E7A"/>
    <w:rsid w:val="0050467A"/>
    <w:rsid w:val="005046F8"/>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00C"/>
    <w:rsid w:val="005079D3"/>
    <w:rsid w:val="00507AE7"/>
    <w:rsid w:val="00507B00"/>
    <w:rsid w:val="00507B9C"/>
    <w:rsid w:val="00507C6B"/>
    <w:rsid w:val="00507CFD"/>
    <w:rsid w:val="00507D21"/>
    <w:rsid w:val="005100D3"/>
    <w:rsid w:val="005103C2"/>
    <w:rsid w:val="0051085A"/>
    <w:rsid w:val="0051096C"/>
    <w:rsid w:val="00510CA0"/>
    <w:rsid w:val="00510D7E"/>
    <w:rsid w:val="00510DCD"/>
    <w:rsid w:val="00511476"/>
    <w:rsid w:val="00511680"/>
    <w:rsid w:val="00511973"/>
    <w:rsid w:val="00511C2E"/>
    <w:rsid w:val="005120AB"/>
    <w:rsid w:val="0051237D"/>
    <w:rsid w:val="0051239C"/>
    <w:rsid w:val="005123D1"/>
    <w:rsid w:val="005124C0"/>
    <w:rsid w:val="005124F4"/>
    <w:rsid w:val="0051265A"/>
    <w:rsid w:val="005127DE"/>
    <w:rsid w:val="00512ABF"/>
    <w:rsid w:val="00512B80"/>
    <w:rsid w:val="00512B9F"/>
    <w:rsid w:val="00513169"/>
    <w:rsid w:val="00513B3A"/>
    <w:rsid w:val="00513DAE"/>
    <w:rsid w:val="00514344"/>
    <w:rsid w:val="005144F7"/>
    <w:rsid w:val="00514642"/>
    <w:rsid w:val="005146DA"/>
    <w:rsid w:val="00514866"/>
    <w:rsid w:val="00514BBB"/>
    <w:rsid w:val="005151D3"/>
    <w:rsid w:val="005159D3"/>
    <w:rsid w:val="00515AB2"/>
    <w:rsid w:val="00515CB5"/>
    <w:rsid w:val="00515D3A"/>
    <w:rsid w:val="00515D82"/>
    <w:rsid w:val="00515E37"/>
    <w:rsid w:val="00515FF1"/>
    <w:rsid w:val="0051612C"/>
    <w:rsid w:val="005167E8"/>
    <w:rsid w:val="00516B26"/>
    <w:rsid w:val="00516CC1"/>
    <w:rsid w:val="00516DAF"/>
    <w:rsid w:val="00517322"/>
    <w:rsid w:val="00517803"/>
    <w:rsid w:val="005179EC"/>
    <w:rsid w:val="00517A6F"/>
    <w:rsid w:val="00517AAA"/>
    <w:rsid w:val="00517AE9"/>
    <w:rsid w:val="00517E69"/>
    <w:rsid w:val="005207C6"/>
    <w:rsid w:val="005208B6"/>
    <w:rsid w:val="00520A7E"/>
    <w:rsid w:val="00520E44"/>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33B"/>
    <w:rsid w:val="005244F7"/>
    <w:rsid w:val="005246D7"/>
    <w:rsid w:val="0052471C"/>
    <w:rsid w:val="00524A43"/>
    <w:rsid w:val="00524D75"/>
    <w:rsid w:val="00524F17"/>
    <w:rsid w:val="005250C1"/>
    <w:rsid w:val="005250FE"/>
    <w:rsid w:val="00525606"/>
    <w:rsid w:val="00525A52"/>
    <w:rsid w:val="00525B38"/>
    <w:rsid w:val="00525DD1"/>
    <w:rsid w:val="00525E31"/>
    <w:rsid w:val="00525E5E"/>
    <w:rsid w:val="0052646A"/>
    <w:rsid w:val="00526573"/>
    <w:rsid w:val="00526B13"/>
    <w:rsid w:val="00526BE7"/>
    <w:rsid w:val="00526D84"/>
    <w:rsid w:val="00526E62"/>
    <w:rsid w:val="00526F96"/>
    <w:rsid w:val="0052707B"/>
    <w:rsid w:val="00527219"/>
    <w:rsid w:val="00527277"/>
    <w:rsid w:val="0052760A"/>
    <w:rsid w:val="0052782A"/>
    <w:rsid w:val="00527A78"/>
    <w:rsid w:val="00527CD7"/>
    <w:rsid w:val="00527F51"/>
    <w:rsid w:val="00527F95"/>
    <w:rsid w:val="00530188"/>
    <w:rsid w:val="005302B6"/>
    <w:rsid w:val="005308D0"/>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839"/>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8EB"/>
    <w:rsid w:val="00543B8C"/>
    <w:rsid w:val="00543FB3"/>
    <w:rsid w:val="00544264"/>
    <w:rsid w:val="00544791"/>
    <w:rsid w:val="005447DA"/>
    <w:rsid w:val="00544C59"/>
    <w:rsid w:val="00544D26"/>
    <w:rsid w:val="00544D70"/>
    <w:rsid w:val="00544F7A"/>
    <w:rsid w:val="005451F8"/>
    <w:rsid w:val="0054528F"/>
    <w:rsid w:val="005453F6"/>
    <w:rsid w:val="00545421"/>
    <w:rsid w:val="005455CE"/>
    <w:rsid w:val="00545605"/>
    <w:rsid w:val="005458C8"/>
    <w:rsid w:val="005459B7"/>
    <w:rsid w:val="00545D3E"/>
    <w:rsid w:val="00545D8E"/>
    <w:rsid w:val="00545DCA"/>
    <w:rsid w:val="00546298"/>
    <w:rsid w:val="00546330"/>
    <w:rsid w:val="00546510"/>
    <w:rsid w:val="0054660D"/>
    <w:rsid w:val="005468B7"/>
    <w:rsid w:val="00546B00"/>
    <w:rsid w:val="00546BC4"/>
    <w:rsid w:val="00547191"/>
    <w:rsid w:val="005471F8"/>
    <w:rsid w:val="0054733E"/>
    <w:rsid w:val="005473E3"/>
    <w:rsid w:val="00547731"/>
    <w:rsid w:val="005478CC"/>
    <w:rsid w:val="00547AAB"/>
    <w:rsid w:val="00547B0A"/>
    <w:rsid w:val="00547FBC"/>
    <w:rsid w:val="00550762"/>
    <w:rsid w:val="00550797"/>
    <w:rsid w:val="00550C0E"/>
    <w:rsid w:val="00550CEA"/>
    <w:rsid w:val="0055101E"/>
    <w:rsid w:val="00551363"/>
    <w:rsid w:val="00551747"/>
    <w:rsid w:val="0055176A"/>
    <w:rsid w:val="00551A93"/>
    <w:rsid w:val="00551AE1"/>
    <w:rsid w:val="00551CD9"/>
    <w:rsid w:val="00551E82"/>
    <w:rsid w:val="00551ED2"/>
    <w:rsid w:val="00551FCA"/>
    <w:rsid w:val="00552298"/>
    <w:rsid w:val="005523BF"/>
    <w:rsid w:val="00552A64"/>
    <w:rsid w:val="00552C6C"/>
    <w:rsid w:val="00552FC4"/>
    <w:rsid w:val="005536FE"/>
    <w:rsid w:val="00553816"/>
    <w:rsid w:val="005539C5"/>
    <w:rsid w:val="00553A31"/>
    <w:rsid w:val="00553AE1"/>
    <w:rsid w:val="00553BBD"/>
    <w:rsid w:val="00553E92"/>
    <w:rsid w:val="005540AB"/>
    <w:rsid w:val="005541F1"/>
    <w:rsid w:val="005547E6"/>
    <w:rsid w:val="00554845"/>
    <w:rsid w:val="005548CE"/>
    <w:rsid w:val="00554B68"/>
    <w:rsid w:val="00554C5E"/>
    <w:rsid w:val="00554F48"/>
    <w:rsid w:val="00554F64"/>
    <w:rsid w:val="0055503E"/>
    <w:rsid w:val="0055522B"/>
    <w:rsid w:val="00555367"/>
    <w:rsid w:val="00555615"/>
    <w:rsid w:val="00555AEF"/>
    <w:rsid w:val="00555DA4"/>
    <w:rsid w:val="00555DBF"/>
    <w:rsid w:val="00555DCA"/>
    <w:rsid w:val="00555E6F"/>
    <w:rsid w:val="00555EBE"/>
    <w:rsid w:val="005560FA"/>
    <w:rsid w:val="00556110"/>
    <w:rsid w:val="005561C7"/>
    <w:rsid w:val="0055637B"/>
    <w:rsid w:val="005565DE"/>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570"/>
    <w:rsid w:val="00560757"/>
    <w:rsid w:val="005608FE"/>
    <w:rsid w:val="00560A3B"/>
    <w:rsid w:val="00560E4B"/>
    <w:rsid w:val="00560F91"/>
    <w:rsid w:val="00561359"/>
    <w:rsid w:val="005615CD"/>
    <w:rsid w:val="0056185E"/>
    <w:rsid w:val="00561E36"/>
    <w:rsid w:val="00561F0D"/>
    <w:rsid w:val="00562B50"/>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715"/>
    <w:rsid w:val="00565866"/>
    <w:rsid w:val="00565D9A"/>
    <w:rsid w:val="00565DE4"/>
    <w:rsid w:val="00566058"/>
    <w:rsid w:val="0056640D"/>
    <w:rsid w:val="0056670D"/>
    <w:rsid w:val="00566C7F"/>
    <w:rsid w:val="00566CD3"/>
    <w:rsid w:val="005671F5"/>
    <w:rsid w:val="005672A7"/>
    <w:rsid w:val="00567C4D"/>
    <w:rsid w:val="00567D7E"/>
    <w:rsid w:val="00567DB7"/>
    <w:rsid w:val="00567EF7"/>
    <w:rsid w:val="005700B8"/>
    <w:rsid w:val="0057024D"/>
    <w:rsid w:val="00570341"/>
    <w:rsid w:val="00570586"/>
    <w:rsid w:val="00570AFD"/>
    <w:rsid w:val="0057116A"/>
    <w:rsid w:val="0057134F"/>
    <w:rsid w:val="00571613"/>
    <w:rsid w:val="005716C1"/>
    <w:rsid w:val="0057196F"/>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33A"/>
    <w:rsid w:val="00574819"/>
    <w:rsid w:val="0057486A"/>
    <w:rsid w:val="00574B90"/>
    <w:rsid w:val="00574C5C"/>
    <w:rsid w:val="005754BC"/>
    <w:rsid w:val="00575565"/>
    <w:rsid w:val="00575C2E"/>
    <w:rsid w:val="00575ED0"/>
    <w:rsid w:val="005762E7"/>
    <w:rsid w:val="005766EF"/>
    <w:rsid w:val="00576A03"/>
    <w:rsid w:val="00576E0A"/>
    <w:rsid w:val="0057743A"/>
    <w:rsid w:val="00577528"/>
    <w:rsid w:val="00577683"/>
    <w:rsid w:val="005777D8"/>
    <w:rsid w:val="00577BE2"/>
    <w:rsid w:val="00577CC5"/>
    <w:rsid w:val="00577E69"/>
    <w:rsid w:val="0058025A"/>
    <w:rsid w:val="0058034C"/>
    <w:rsid w:val="00580A3A"/>
    <w:rsid w:val="00580A65"/>
    <w:rsid w:val="00580B06"/>
    <w:rsid w:val="00580CE5"/>
    <w:rsid w:val="00580D4D"/>
    <w:rsid w:val="00580D86"/>
    <w:rsid w:val="0058123B"/>
    <w:rsid w:val="005815C0"/>
    <w:rsid w:val="00581610"/>
    <w:rsid w:val="0058165E"/>
    <w:rsid w:val="005818DD"/>
    <w:rsid w:val="00581D3B"/>
    <w:rsid w:val="00581F97"/>
    <w:rsid w:val="005820A9"/>
    <w:rsid w:val="005820FE"/>
    <w:rsid w:val="00582107"/>
    <w:rsid w:val="0058214A"/>
    <w:rsid w:val="005822ED"/>
    <w:rsid w:val="005827A2"/>
    <w:rsid w:val="00582929"/>
    <w:rsid w:val="005829E3"/>
    <w:rsid w:val="00582E84"/>
    <w:rsid w:val="00582EB6"/>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16"/>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486"/>
    <w:rsid w:val="00591519"/>
    <w:rsid w:val="00591707"/>
    <w:rsid w:val="0059180C"/>
    <w:rsid w:val="005919A6"/>
    <w:rsid w:val="005919C3"/>
    <w:rsid w:val="00591B05"/>
    <w:rsid w:val="00591D45"/>
    <w:rsid w:val="00591EC0"/>
    <w:rsid w:val="0059201D"/>
    <w:rsid w:val="005921A0"/>
    <w:rsid w:val="0059227E"/>
    <w:rsid w:val="00592392"/>
    <w:rsid w:val="00592A2A"/>
    <w:rsid w:val="00592E6F"/>
    <w:rsid w:val="00592E9A"/>
    <w:rsid w:val="00593085"/>
    <w:rsid w:val="00593572"/>
    <w:rsid w:val="0059365B"/>
    <w:rsid w:val="00593697"/>
    <w:rsid w:val="00593760"/>
    <w:rsid w:val="005938F9"/>
    <w:rsid w:val="0059391C"/>
    <w:rsid w:val="005939D8"/>
    <w:rsid w:val="00593AF2"/>
    <w:rsid w:val="00593DAB"/>
    <w:rsid w:val="00593F10"/>
    <w:rsid w:val="005942D5"/>
    <w:rsid w:val="0059441F"/>
    <w:rsid w:val="0059457A"/>
    <w:rsid w:val="0059466A"/>
    <w:rsid w:val="0059467B"/>
    <w:rsid w:val="00594752"/>
    <w:rsid w:val="00594832"/>
    <w:rsid w:val="005949A4"/>
    <w:rsid w:val="00594CE2"/>
    <w:rsid w:val="00594D51"/>
    <w:rsid w:val="00594EAC"/>
    <w:rsid w:val="00594EC9"/>
    <w:rsid w:val="005951EE"/>
    <w:rsid w:val="00595542"/>
    <w:rsid w:val="00595F68"/>
    <w:rsid w:val="00595FD3"/>
    <w:rsid w:val="0059610E"/>
    <w:rsid w:val="00596148"/>
    <w:rsid w:val="005961C9"/>
    <w:rsid w:val="005962CE"/>
    <w:rsid w:val="0059630F"/>
    <w:rsid w:val="00596390"/>
    <w:rsid w:val="00596430"/>
    <w:rsid w:val="00596658"/>
    <w:rsid w:val="005969B5"/>
    <w:rsid w:val="00597269"/>
    <w:rsid w:val="005974B8"/>
    <w:rsid w:val="00597509"/>
    <w:rsid w:val="00597709"/>
    <w:rsid w:val="005977D3"/>
    <w:rsid w:val="0059780C"/>
    <w:rsid w:val="00597AF8"/>
    <w:rsid w:val="00597D2B"/>
    <w:rsid w:val="00597E42"/>
    <w:rsid w:val="00597E5D"/>
    <w:rsid w:val="00597ECD"/>
    <w:rsid w:val="005A00CB"/>
    <w:rsid w:val="005A045E"/>
    <w:rsid w:val="005A05C7"/>
    <w:rsid w:val="005A0618"/>
    <w:rsid w:val="005A085B"/>
    <w:rsid w:val="005A0876"/>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42D"/>
    <w:rsid w:val="005A2608"/>
    <w:rsid w:val="005A292B"/>
    <w:rsid w:val="005A29EA"/>
    <w:rsid w:val="005A2BA6"/>
    <w:rsid w:val="005A2DD1"/>
    <w:rsid w:val="005A2E5E"/>
    <w:rsid w:val="005A2F1B"/>
    <w:rsid w:val="005A329D"/>
    <w:rsid w:val="005A39BD"/>
    <w:rsid w:val="005A3A56"/>
    <w:rsid w:val="005A3C41"/>
    <w:rsid w:val="005A3EA0"/>
    <w:rsid w:val="005A3F88"/>
    <w:rsid w:val="005A4383"/>
    <w:rsid w:val="005A45FA"/>
    <w:rsid w:val="005A4F86"/>
    <w:rsid w:val="005A4FD3"/>
    <w:rsid w:val="005A5113"/>
    <w:rsid w:val="005A5284"/>
    <w:rsid w:val="005A52E0"/>
    <w:rsid w:val="005A53E9"/>
    <w:rsid w:val="005A5467"/>
    <w:rsid w:val="005A554D"/>
    <w:rsid w:val="005A55F2"/>
    <w:rsid w:val="005A573E"/>
    <w:rsid w:val="005A58BB"/>
    <w:rsid w:val="005A5A4C"/>
    <w:rsid w:val="005A5CD5"/>
    <w:rsid w:val="005A5F9B"/>
    <w:rsid w:val="005A6358"/>
    <w:rsid w:val="005A67E5"/>
    <w:rsid w:val="005A6C35"/>
    <w:rsid w:val="005A6C62"/>
    <w:rsid w:val="005A6E60"/>
    <w:rsid w:val="005A7173"/>
    <w:rsid w:val="005A73CE"/>
    <w:rsid w:val="005A76B1"/>
    <w:rsid w:val="005A76DC"/>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3ED"/>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792A"/>
    <w:rsid w:val="005B79D5"/>
    <w:rsid w:val="005B7AC9"/>
    <w:rsid w:val="005B7CBD"/>
    <w:rsid w:val="005B7E13"/>
    <w:rsid w:val="005C07DC"/>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2EE2"/>
    <w:rsid w:val="005C3084"/>
    <w:rsid w:val="005C30D3"/>
    <w:rsid w:val="005C3A7D"/>
    <w:rsid w:val="005C3C57"/>
    <w:rsid w:val="005C3E10"/>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72"/>
    <w:rsid w:val="005C69CB"/>
    <w:rsid w:val="005C6C25"/>
    <w:rsid w:val="005C6EA5"/>
    <w:rsid w:val="005C7156"/>
    <w:rsid w:val="005C7249"/>
    <w:rsid w:val="005C744E"/>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89"/>
    <w:rsid w:val="005D3E9F"/>
    <w:rsid w:val="005D4398"/>
    <w:rsid w:val="005D4722"/>
    <w:rsid w:val="005D49A8"/>
    <w:rsid w:val="005D4B3E"/>
    <w:rsid w:val="005D4BC2"/>
    <w:rsid w:val="005D4D3F"/>
    <w:rsid w:val="005D4E51"/>
    <w:rsid w:val="005D50E8"/>
    <w:rsid w:val="005D50FF"/>
    <w:rsid w:val="005D53F5"/>
    <w:rsid w:val="005D55F3"/>
    <w:rsid w:val="005D56DA"/>
    <w:rsid w:val="005D587C"/>
    <w:rsid w:val="005D5960"/>
    <w:rsid w:val="005D5F7D"/>
    <w:rsid w:val="005D6520"/>
    <w:rsid w:val="005D663C"/>
    <w:rsid w:val="005D674C"/>
    <w:rsid w:val="005D6994"/>
    <w:rsid w:val="005D69ED"/>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0BA"/>
    <w:rsid w:val="005E118C"/>
    <w:rsid w:val="005E136F"/>
    <w:rsid w:val="005E16BF"/>
    <w:rsid w:val="005E1943"/>
    <w:rsid w:val="005E19B4"/>
    <w:rsid w:val="005E19CD"/>
    <w:rsid w:val="005E1C96"/>
    <w:rsid w:val="005E1E74"/>
    <w:rsid w:val="005E1EE7"/>
    <w:rsid w:val="005E2035"/>
    <w:rsid w:val="005E217C"/>
    <w:rsid w:val="005E22CA"/>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94"/>
    <w:rsid w:val="005E73C2"/>
    <w:rsid w:val="005E7558"/>
    <w:rsid w:val="005E7A2B"/>
    <w:rsid w:val="005E7A84"/>
    <w:rsid w:val="005E7BD4"/>
    <w:rsid w:val="005E7E5C"/>
    <w:rsid w:val="005F0059"/>
    <w:rsid w:val="005F0277"/>
    <w:rsid w:val="005F038D"/>
    <w:rsid w:val="005F03E6"/>
    <w:rsid w:val="005F0622"/>
    <w:rsid w:val="005F06B3"/>
    <w:rsid w:val="005F0985"/>
    <w:rsid w:val="005F0D56"/>
    <w:rsid w:val="005F0E17"/>
    <w:rsid w:val="005F0F5C"/>
    <w:rsid w:val="005F10D6"/>
    <w:rsid w:val="005F1262"/>
    <w:rsid w:val="005F12FE"/>
    <w:rsid w:val="005F14D1"/>
    <w:rsid w:val="005F15A5"/>
    <w:rsid w:val="005F17BA"/>
    <w:rsid w:val="005F1972"/>
    <w:rsid w:val="005F1B36"/>
    <w:rsid w:val="005F1D41"/>
    <w:rsid w:val="005F1E68"/>
    <w:rsid w:val="005F1EEA"/>
    <w:rsid w:val="005F20B7"/>
    <w:rsid w:val="005F22BC"/>
    <w:rsid w:val="005F2313"/>
    <w:rsid w:val="005F244B"/>
    <w:rsid w:val="005F2549"/>
    <w:rsid w:val="005F264C"/>
    <w:rsid w:val="005F2818"/>
    <w:rsid w:val="005F2A90"/>
    <w:rsid w:val="005F2A9D"/>
    <w:rsid w:val="005F30B5"/>
    <w:rsid w:val="005F3326"/>
    <w:rsid w:val="005F3351"/>
    <w:rsid w:val="005F3440"/>
    <w:rsid w:val="005F351E"/>
    <w:rsid w:val="005F3799"/>
    <w:rsid w:val="005F3C08"/>
    <w:rsid w:val="005F3CB3"/>
    <w:rsid w:val="005F3F67"/>
    <w:rsid w:val="005F3F7D"/>
    <w:rsid w:val="005F4045"/>
    <w:rsid w:val="005F4549"/>
    <w:rsid w:val="005F4583"/>
    <w:rsid w:val="005F4804"/>
    <w:rsid w:val="005F4933"/>
    <w:rsid w:val="005F4959"/>
    <w:rsid w:val="005F4CF3"/>
    <w:rsid w:val="005F4D72"/>
    <w:rsid w:val="005F5101"/>
    <w:rsid w:val="005F5231"/>
    <w:rsid w:val="005F53A2"/>
    <w:rsid w:val="005F5A1D"/>
    <w:rsid w:val="005F5DBD"/>
    <w:rsid w:val="005F5E71"/>
    <w:rsid w:val="005F620A"/>
    <w:rsid w:val="005F6489"/>
    <w:rsid w:val="005F655A"/>
    <w:rsid w:val="005F656E"/>
    <w:rsid w:val="005F70FB"/>
    <w:rsid w:val="005F7234"/>
    <w:rsid w:val="005F7468"/>
    <w:rsid w:val="005F74AC"/>
    <w:rsid w:val="005F7566"/>
    <w:rsid w:val="005F767D"/>
    <w:rsid w:val="005F76A4"/>
    <w:rsid w:val="005F779F"/>
    <w:rsid w:val="005F79BE"/>
    <w:rsid w:val="005F7A21"/>
    <w:rsid w:val="005F7CA8"/>
    <w:rsid w:val="005F7FCF"/>
    <w:rsid w:val="00600072"/>
    <w:rsid w:val="006004AF"/>
    <w:rsid w:val="00600960"/>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965"/>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78A"/>
    <w:rsid w:val="006059EE"/>
    <w:rsid w:val="00605A36"/>
    <w:rsid w:val="0060604E"/>
    <w:rsid w:val="006062DD"/>
    <w:rsid w:val="00606363"/>
    <w:rsid w:val="00606513"/>
    <w:rsid w:val="0060662F"/>
    <w:rsid w:val="00606714"/>
    <w:rsid w:val="006070AE"/>
    <w:rsid w:val="006073C0"/>
    <w:rsid w:val="00607638"/>
    <w:rsid w:val="006076FC"/>
    <w:rsid w:val="00607D16"/>
    <w:rsid w:val="006102C5"/>
    <w:rsid w:val="0061043C"/>
    <w:rsid w:val="00610473"/>
    <w:rsid w:val="00610ADE"/>
    <w:rsid w:val="00610B27"/>
    <w:rsid w:val="00610BFB"/>
    <w:rsid w:val="00610D5B"/>
    <w:rsid w:val="00610D7B"/>
    <w:rsid w:val="00610E2E"/>
    <w:rsid w:val="0061129F"/>
    <w:rsid w:val="00611B2F"/>
    <w:rsid w:val="00611C1C"/>
    <w:rsid w:val="00611E72"/>
    <w:rsid w:val="0061218E"/>
    <w:rsid w:val="006123A2"/>
    <w:rsid w:val="006123BA"/>
    <w:rsid w:val="00612469"/>
    <w:rsid w:val="0061268C"/>
    <w:rsid w:val="00612AA2"/>
    <w:rsid w:val="00612E78"/>
    <w:rsid w:val="00613146"/>
    <w:rsid w:val="006132EC"/>
    <w:rsid w:val="0061345A"/>
    <w:rsid w:val="0061353B"/>
    <w:rsid w:val="00613713"/>
    <w:rsid w:val="00613ACF"/>
    <w:rsid w:val="00613D91"/>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E39"/>
    <w:rsid w:val="00620E6F"/>
    <w:rsid w:val="00621000"/>
    <w:rsid w:val="0062101D"/>
    <w:rsid w:val="0062115E"/>
    <w:rsid w:val="0062138D"/>
    <w:rsid w:val="00621477"/>
    <w:rsid w:val="0062147E"/>
    <w:rsid w:val="0062160C"/>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3FED"/>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B3D"/>
    <w:rsid w:val="00626C53"/>
    <w:rsid w:val="00626CC4"/>
    <w:rsid w:val="00626D59"/>
    <w:rsid w:val="006273BD"/>
    <w:rsid w:val="00627955"/>
    <w:rsid w:val="00627960"/>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EFB"/>
    <w:rsid w:val="00633085"/>
    <w:rsid w:val="00633132"/>
    <w:rsid w:val="0063328E"/>
    <w:rsid w:val="00633340"/>
    <w:rsid w:val="00633507"/>
    <w:rsid w:val="006337F9"/>
    <w:rsid w:val="0063392E"/>
    <w:rsid w:val="00633AF8"/>
    <w:rsid w:val="00633B8E"/>
    <w:rsid w:val="00633CAB"/>
    <w:rsid w:val="00633E61"/>
    <w:rsid w:val="00633EB3"/>
    <w:rsid w:val="00633FB4"/>
    <w:rsid w:val="006344D4"/>
    <w:rsid w:val="00634718"/>
    <w:rsid w:val="00634806"/>
    <w:rsid w:val="00634857"/>
    <w:rsid w:val="00634A17"/>
    <w:rsid w:val="00634BD1"/>
    <w:rsid w:val="00634DA7"/>
    <w:rsid w:val="00634E5C"/>
    <w:rsid w:val="00634EDF"/>
    <w:rsid w:val="006352DC"/>
    <w:rsid w:val="0063554F"/>
    <w:rsid w:val="00635564"/>
    <w:rsid w:val="006358AE"/>
    <w:rsid w:val="00635924"/>
    <w:rsid w:val="0063592D"/>
    <w:rsid w:val="00635A83"/>
    <w:rsid w:val="00635B05"/>
    <w:rsid w:val="00635B23"/>
    <w:rsid w:val="00635C54"/>
    <w:rsid w:val="00635D35"/>
    <w:rsid w:val="00635DFA"/>
    <w:rsid w:val="00635E06"/>
    <w:rsid w:val="00635E18"/>
    <w:rsid w:val="00635EA5"/>
    <w:rsid w:val="00635FF3"/>
    <w:rsid w:val="006365C2"/>
    <w:rsid w:val="006366B4"/>
    <w:rsid w:val="00636716"/>
    <w:rsid w:val="00636784"/>
    <w:rsid w:val="006367FE"/>
    <w:rsid w:val="006369BD"/>
    <w:rsid w:val="00636B28"/>
    <w:rsid w:val="00636B5E"/>
    <w:rsid w:val="00636EAC"/>
    <w:rsid w:val="006373E9"/>
    <w:rsid w:val="00637435"/>
    <w:rsid w:val="00637446"/>
    <w:rsid w:val="006374E4"/>
    <w:rsid w:val="00637A86"/>
    <w:rsid w:val="00637C32"/>
    <w:rsid w:val="00637CD9"/>
    <w:rsid w:val="00637D6C"/>
    <w:rsid w:val="006402F2"/>
    <w:rsid w:val="006406AE"/>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A6F"/>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3D5"/>
    <w:rsid w:val="00645E08"/>
    <w:rsid w:val="00645FB6"/>
    <w:rsid w:val="00646054"/>
    <w:rsid w:val="006460BD"/>
    <w:rsid w:val="006461BB"/>
    <w:rsid w:val="006463D9"/>
    <w:rsid w:val="006464C6"/>
    <w:rsid w:val="00646597"/>
    <w:rsid w:val="0064671B"/>
    <w:rsid w:val="00646CC7"/>
    <w:rsid w:val="006473D1"/>
    <w:rsid w:val="00647928"/>
    <w:rsid w:val="00647A65"/>
    <w:rsid w:val="00647ADE"/>
    <w:rsid w:val="00647DB9"/>
    <w:rsid w:val="00647ED0"/>
    <w:rsid w:val="00650105"/>
    <w:rsid w:val="0065046F"/>
    <w:rsid w:val="00650665"/>
    <w:rsid w:val="006508CB"/>
    <w:rsid w:val="00650C11"/>
    <w:rsid w:val="006511E5"/>
    <w:rsid w:val="006515A6"/>
    <w:rsid w:val="006518F1"/>
    <w:rsid w:val="00651FA9"/>
    <w:rsid w:val="00651FC5"/>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01"/>
    <w:rsid w:val="00655F13"/>
    <w:rsid w:val="00656812"/>
    <w:rsid w:val="00656D79"/>
    <w:rsid w:val="00656DFE"/>
    <w:rsid w:val="006570B0"/>
    <w:rsid w:val="0065711D"/>
    <w:rsid w:val="0065719F"/>
    <w:rsid w:val="00657266"/>
    <w:rsid w:val="006574C9"/>
    <w:rsid w:val="0065760B"/>
    <w:rsid w:val="006577CC"/>
    <w:rsid w:val="006578E0"/>
    <w:rsid w:val="00657E0B"/>
    <w:rsid w:val="0066023D"/>
    <w:rsid w:val="00660338"/>
    <w:rsid w:val="00660534"/>
    <w:rsid w:val="006608B9"/>
    <w:rsid w:val="00660B04"/>
    <w:rsid w:val="00660B89"/>
    <w:rsid w:val="00660C8A"/>
    <w:rsid w:val="00660DA8"/>
    <w:rsid w:val="00660E04"/>
    <w:rsid w:val="00660E54"/>
    <w:rsid w:val="00660F87"/>
    <w:rsid w:val="00661174"/>
    <w:rsid w:val="0066124A"/>
    <w:rsid w:val="006615BD"/>
    <w:rsid w:val="006617FE"/>
    <w:rsid w:val="00661B8A"/>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0B"/>
    <w:rsid w:val="0066439C"/>
    <w:rsid w:val="006644C2"/>
    <w:rsid w:val="00664523"/>
    <w:rsid w:val="00664DBB"/>
    <w:rsid w:val="0066513F"/>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5E2"/>
    <w:rsid w:val="0067070E"/>
    <w:rsid w:val="006709A8"/>
    <w:rsid w:val="00670A17"/>
    <w:rsid w:val="00670A29"/>
    <w:rsid w:val="00670C61"/>
    <w:rsid w:val="00671069"/>
    <w:rsid w:val="0067115F"/>
    <w:rsid w:val="006713F8"/>
    <w:rsid w:val="006717A5"/>
    <w:rsid w:val="00671A39"/>
    <w:rsid w:val="00671A47"/>
    <w:rsid w:val="00671A49"/>
    <w:rsid w:val="00671A4A"/>
    <w:rsid w:val="00671B73"/>
    <w:rsid w:val="00671D0F"/>
    <w:rsid w:val="00671D15"/>
    <w:rsid w:val="006722CC"/>
    <w:rsid w:val="006722D8"/>
    <w:rsid w:val="0067240C"/>
    <w:rsid w:val="00672444"/>
    <w:rsid w:val="006724D8"/>
    <w:rsid w:val="006726EE"/>
    <w:rsid w:val="00672A82"/>
    <w:rsid w:val="00672A85"/>
    <w:rsid w:val="00672E64"/>
    <w:rsid w:val="00672F0E"/>
    <w:rsid w:val="00673193"/>
    <w:rsid w:val="006731A0"/>
    <w:rsid w:val="00673582"/>
    <w:rsid w:val="006737A5"/>
    <w:rsid w:val="00673FF1"/>
    <w:rsid w:val="00674206"/>
    <w:rsid w:val="006744A2"/>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7DB"/>
    <w:rsid w:val="00676AED"/>
    <w:rsid w:val="006771D9"/>
    <w:rsid w:val="00677599"/>
    <w:rsid w:val="00677626"/>
    <w:rsid w:val="006776AA"/>
    <w:rsid w:val="006777DD"/>
    <w:rsid w:val="0067795E"/>
    <w:rsid w:val="00677A70"/>
    <w:rsid w:val="00677FB7"/>
    <w:rsid w:val="006801CF"/>
    <w:rsid w:val="006802CB"/>
    <w:rsid w:val="006804C1"/>
    <w:rsid w:val="00680629"/>
    <w:rsid w:val="00680720"/>
    <w:rsid w:val="00680887"/>
    <w:rsid w:val="0068096E"/>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7C6"/>
    <w:rsid w:val="00683AC2"/>
    <w:rsid w:val="00683F7E"/>
    <w:rsid w:val="00684003"/>
    <w:rsid w:val="006842FF"/>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397"/>
    <w:rsid w:val="006875D5"/>
    <w:rsid w:val="006876E1"/>
    <w:rsid w:val="0068787F"/>
    <w:rsid w:val="00687CE3"/>
    <w:rsid w:val="00687D23"/>
    <w:rsid w:val="00687D72"/>
    <w:rsid w:val="00687F75"/>
    <w:rsid w:val="00687FF9"/>
    <w:rsid w:val="0069034F"/>
    <w:rsid w:val="006909BD"/>
    <w:rsid w:val="00690C3C"/>
    <w:rsid w:val="00690C6D"/>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71B"/>
    <w:rsid w:val="00692967"/>
    <w:rsid w:val="00692A4D"/>
    <w:rsid w:val="00692E62"/>
    <w:rsid w:val="00693165"/>
    <w:rsid w:val="00693469"/>
    <w:rsid w:val="006937D5"/>
    <w:rsid w:val="006939FD"/>
    <w:rsid w:val="00693A25"/>
    <w:rsid w:val="00693A4B"/>
    <w:rsid w:val="00693C82"/>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5FE2"/>
    <w:rsid w:val="006960B0"/>
    <w:rsid w:val="0069625F"/>
    <w:rsid w:val="00696949"/>
    <w:rsid w:val="0069697C"/>
    <w:rsid w:val="00696988"/>
    <w:rsid w:val="00696C3B"/>
    <w:rsid w:val="00696D35"/>
    <w:rsid w:val="006970D6"/>
    <w:rsid w:val="00697217"/>
    <w:rsid w:val="00697273"/>
    <w:rsid w:val="006972CA"/>
    <w:rsid w:val="0069751D"/>
    <w:rsid w:val="00697786"/>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C77"/>
    <w:rsid w:val="006A3ED6"/>
    <w:rsid w:val="006A4696"/>
    <w:rsid w:val="006A48E3"/>
    <w:rsid w:val="006A49EB"/>
    <w:rsid w:val="006A4BD1"/>
    <w:rsid w:val="006A4C02"/>
    <w:rsid w:val="006A4DAA"/>
    <w:rsid w:val="006A4DF1"/>
    <w:rsid w:val="006A4FF4"/>
    <w:rsid w:val="006A5235"/>
    <w:rsid w:val="006A545C"/>
    <w:rsid w:val="006A5467"/>
    <w:rsid w:val="006A549A"/>
    <w:rsid w:val="006A5D49"/>
    <w:rsid w:val="006A64C8"/>
    <w:rsid w:val="006A64F9"/>
    <w:rsid w:val="006A681B"/>
    <w:rsid w:val="006A689B"/>
    <w:rsid w:val="006A6A94"/>
    <w:rsid w:val="006A6B7C"/>
    <w:rsid w:val="006A71AF"/>
    <w:rsid w:val="006A7EBF"/>
    <w:rsid w:val="006B0041"/>
    <w:rsid w:val="006B0098"/>
    <w:rsid w:val="006B00E8"/>
    <w:rsid w:val="006B0113"/>
    <w:rsid w:val="006B02E7"/>
    <w:rsid w:val="006B03AA"/>
    <w:rsid w:val="006B0694"/>
    <w:rsid w:val="006B083A"/>
    <w:rsid w:val="006B0935"/>
    <w:rsid w:val="006B0DBB"/>
    <w:rsid w:val="006B0F01"/>
    <w:rsid w:val="006B19ED"/>
    <w:rsid w:val="006B1C59"/>
    <w:rsid w:val="006B1F77"/>
    <w:rsid w:val="006B22E9"/>
    <w:rsid w:val="006B29C7"/>
    <w:rsid w:val="006B2AD2"/>
    <w:rsid w:val="006B2F0D"/>
    <w:rsid w:val="006B3658"/>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8F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397"/>
    <w:rsid w:val="006C054C"/>
    <w:rsid w:val="006C0666"/>
    <w:rsid w:val="006C0A29"/>
    <w:rsid w:val="006C0A93"/>
    <w:rsid w:val="006C0CAC"/>
    <w:rsid w:val="006C0FCB"/>
    <w:rsid w:val="006C1574"/>
    <w:rsid w:val="006C1740"/>
    <w:rsid w:val="006C1872"/>
    <w:rsid w:val="006C18B7"/>
    <w:rsid w:val="006C19D1"/>
    <w:rsid w:val="006C19E7"/>
    <w:rsid w:val="006C1FC3"/>
    <w:rsid w:val="006C2541"/>
    <w:rsid w:val="006C25A5"/>
    <w:rsid w:val="006C2722"/>
    <w:rsid w:val="006C294A"/>
    <w:rsid w:val="006C29E2"/>
    <w:rsid w:val="006C2BC5"/>
    <w:rsid w:val="006C2C1C"/>
    <w:rsid w:val="006C2C60"/>
    <w:rsid w:val="006C2C82"/>
    <w:rsid w:val="006C2F15"/>
    <w:rsid w:val="006C2FBD"/>
    <w:rsid w:val="006C2FD5"/>
    <w:rsid w:val="006C30E3"/>
    <w:rsid w:val="006C34FF"/>
    <w:rsid w:val="006C3567"/>
    <w:rsid w:val="006C3671"/>
    <w:rsid w:val="006C3870"/>
    <w:rsid w:val="006C3BAB"/>
    <w:rsid w:val="006C3C38"/>
    <w:rsid w:val="006C3CE7"/>
    <w:rsid w:val="006C3E1E"/>
    <w:rsid w:val="006C3FD0"/>
    <w:rsid w:val="006C404E"/>
    <w:rsid w:val="006C423A"/>
    <w:rsid w:val="006C4250"/>
    <w:rsid w:val="006C42EB"/>
    <w:rsid w:val="006C43D4"/>
    <w:rsid w:val="006C446D"/>
    <w:rsid w:val="006C44DF"/>
    <w:rsid w:val="006C469E"/>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372"/>
    <w:rsid w:val="006C67DB"/>
    <w:rsid w:val="006C6A71"/>
    <w:rsid w:val="006C6AB8"/>
    <w:rsid w:val="006C6CCB"/>
    <w:rsid w:val="006C6E72"/>
    <w:rsid w:val="006C7168"/>
    <w:rsid w:val="006C73A0"/>
    <w:rsid w:val="006C757A"/>
    <w:rsid w:val="006C7711"/>
    <w:rsid w:val="006C799A"/>
    <w:rsid w:val="006C7C5A"/>
    <w:rsid w:val="006C7E8B"/>
    <w:rsid w:val="006D01E1"/>
    <w:rsid w:val="006D0380"/>
    <w:rsid w:val="006D068A"/>
    <w:rsid w:val="006D0725"/>
    <w:rsid w:val="006D0E98"/>
    <w:rsid w:val="006D10A8"/>
    <w:rsid w:val="006D10B8"/>
    <w:rsid w:val="006D1246"/>
    <w:rsid w:val="006D1502"/>
    <w:rsid w:val="006D15E1"/>
    <w:rsid w:val="006D218D"/>
    <w:rsid w:val="006D23AD"/>
    <w:rsid w:val="006D243B"/>
    <w:rsid w:val="006D24D4"/>
    <w:rsid w:val="006D26B6"/>
    <w:rsid w:val="006D2840"/>
    <w:rsid w:val="006D29E7"/>
    <w:rsid w:val="006D30EF"/>
    <w:rsid w:val="006D3255"/>
    <w:rsid w:val="006D32FB"/>
    <w:rsid w:val="006D342F"/>
    <w:rsid w:val="006D34DA"/>
    <w:rsid w:val="006D3560"/>
    <w:rsid w:val="006D36F8"/>
    <w:rsid w:val="006D37A3"/>
    <w:rsid w:val="006D385D"/>
    <w:rsid w:val="006D39E1"/>
    <w:rsid w:val="006D3CF0"/>
    <w:rsid w:val="006D3D0F"/>
    <w:rsid w:val="006D3F57"/>
    <w:rsid w:val="006D4032"/>
    <w:rsid w:val="006D4044"/>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D98"/>
    <w:rsid w:val="006D7EAD"/>
    <w:rsid w:val="006E006D"/>
    <w:rsid w:val="006E0370"/>
    <w:rsid w:val="006E04FE"/>
    <w:rsid w:val="006E0D3E"/>
    <w:rsid w:val="006E0E9E"/>
    <w:rsid w:val="006E1350"/>
    <w:rsid w:val="006E15B2"/>
    <w:rsid w:val="006E198F"/>
    <w:rsid w:val="006E1B28"/>
    <w:rsid w:val="006E1C30"/>
    <w:rsid w:val="006E1CFD"/>
    <w:rsid w:val="006E1D6C"/>
    <w:rsid w:val="006E1E83"/>
    <w:rsid w:val="006E224E"/>
    <w:rsid w:val="006E249F"/>
    <w:rsid w:val="006E24B4"/>
    <w:rsid w:val="006E2795"/>
    <w:rsid w:val="006E2B0D"/>
    <w:rsid w:val="006E2C99"/>
    <w:rsid w:val="006E2E6B"/>
    <w:rsid w:val="006E2FEA"/>
    <w:rsid w:val="006E3165"/>
    <w:rsid w:val="006E32E1"/>
    <w:rsid w:val="006E355D"/>
    <w:rsid w:val="006E3617"/>
    <w:rsid w:val="006E367B"/>
    <w:rsid w:val="006E36FB"/>
    <w:rsid w:val="006E37D5"/>
    <w:rsid w:val="006E380C"/>
    <w:rsid w:val="006E3E9E"/>
    <w:rsid w:val="006E40DB"/>
    <w:rsid w:val="006E4356"/>
    <w:rsid w:val="006E46D0"/>
    <w:rsid w:val="006E4798"/>
    <w:rsid w:val="006E4840"/>
    <w:rsid w:val="006E4978"/>
    <w:rsid w:val="006E4999"/>
    <w:rsid w:val="006E4AA7"/>
    <w:rsid w:val="006E52D0"/>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E7A5F"/>
    <w:rsid w:val="006E7FAD"/>
    <w:rsid w:val="006F0016"/>
    <w:rsid w:val="006F0366"/>
    <w:rsid w:val="006F043E"/>
    <w:rsid w:val="006F05A6"/>
    <w:rsid w:val="006F0ACE"/>
    <w:rsid w:val="006F0B99"/>
    <w:rsid w:val="006F0FD5"/>
    <w:rsid w:val="006F119E"/>
    <w:rsid w:val="006F1462"/>
    <w:rsid w:val="006F1525"/>
    <w:rsid w:val="006F1535"/>
    <w:rsid w:val="006F1573"/>
    <w:rsid w:val="006F15CA"/>
    <w:rsid w:val="006F18C9"/>
    <w:rsid w:val="006F209B"/>
    <w:rsid w:val="006F22C2"/>
    <w:rsid w:val="006F23C7"/>
    <w:rsid w:val="006F23CB"/>
    <w:rsid w:val="006F25EF"/>
    <w:rsid w:val="006F2865"/>
    <w:rsid w:val="006F28D1"/>
    <w:rsid w:val="006F2917"/>
    <w:rsid w:val="006F2AF9"/>
    <w:rsid w:val="006F2B51"/>
    <w:rsid w:val="006F2C94"/>
    <w:rsid w:val="006F31DD"/>
    <w:rsid w:val="006F3228"/>
    <w:rsid w:val="006F33B2"/>
    <w:rsid w:val="006F3DD0"/>
    <w:rsid w:val="006F3E78"/>
    <w:rsid w:val="006F3F09"/>
    <w:rsid w:val="006F400A"/>
    <w:rsid w:val="006F43B5"/>
    <w:rsid w:val="006F450F"/>
    <w:rsid w:val="006F4641"/>
    <w:rsid w:val="006F4742"/>
    <w:rsid w:val="006F490C"/>
    <w:rsid w:val="006F4AA6"/>
    <w:rsid w:val="006F4DBC"/>
    <w:rsid w:val="006F4EFC"/>
    <w:rsid w:val="006F4F21"/>
    <w:rsid w:val="006F52D8"/>
    <w:rsid w:val="006F55ED"/>
    <w:rsid w:val="006F56A0"/>
    <w:rsid w:val="006F5A2F"/>
    <w:rsid w:val="006F5BF2"/>
    <w:rsid w:val="006F5D44"/>
    <w:rsid w:val="006F5E48"/>
    <w:rsid w:val="006F5ED3"/>
    <w:rsid w:val="006F638A"/>
    <w:rsid w:val="006F6B0A"/>
    <w:rsid w:val="006F6B45"/>
    <w:rsid w:val="006F6BD6"/>
    <w:rsid w:val="006F6CF3"/>
    <w:rsid w:val="006F6E6E"/>
    <w:rsid w:val="006F700D"/>
    <w:rsid w:val="006F70CD"/>
    <w:rsid w:val="006F71E9"/>
    <w:rsid w:val="006F7259"/>
    <w:rsid w:val="006F7350"/>
    <w:rsid w:val="006F7609"/>
    <w:rsid w:val="006F78BD"/>
    <w:rsid w:val="006F7B07"/>
    <w:rsid w:val="006F7BA6"/>
    <w:rsid w:val="006F7CD5"/>
    <w:rsid w:val="007002E6"/>
    <w:rsid w:val="00700686"/>
    <w:rsid w:val="007006F5"/>
    <w:rsid w:val="00700830"/>
    <w:rsid w:val="0070095B"/>
    <w:rsid w:val="00700CD6"/>
    <w:rsid w:val="00700FDF"/>
    <w:rsid w:val="0070103F"/>
    <w:rsid w:val="0070126A"/>
    <w:rsid w:val="0070138B"/>
    <w:rsid w:val="007014DA"/>
    <w:rsid w:val="00701837"/>
    <w:rsid w:val="00701A70"/>
    <w:rsid w:val="00701DA0"/>
    <w:rsid w:val="00701E87"/>
    <w:rsid w:val="007020A4"/>
    <w:rsid w:val="007020EA"/>
    <w:rsid w:val="007021B5"/>
    <w:rsid w:val="007021DC"/>
    <w:rsid w:val="007028D1"/>
    <w:rsid w:val="00702B28"/>
    <w:rsid w:val="00702C97"/>
    <w:rsid w:val="007032A1"/>
    <w:rsid w:val="0070345F"/>
    <w:rsid w:val="00703522"/>
    <w:rsid w:val="007035C1"/>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9C4"/>
    <w:rsid w:val="00710B5D"/>
    <w:rsid w:val="00710F72"/>
    <w:rsid w:val="0071157E"/>
    <w:rsid w:val="007116BE"/>
    <w:rsid w:val="00711EFE"/>
    <w:rsid w:val="00711F11"/>
    <w:rsid w:val="007129D9"/>
    <w:rsid w:val="00712AB9"/>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41"/>
    <w:rsid w:val="00714FE9"/>
    <w:rsid w:val="0071557E"/>
    <w:rsid w:val="007157A5"/>
    <w:rsid w:val="007158A3"/>
    <w:rsid w:val="00715912"/>
    <w:rsid w:val="00715D17"/>
    <w:rsid w:val="00715D1C"/>
    <w:rsid w:val="00715D7D"/>
    <w:rsid w:val="00715F4E"/>
    <w:rsid w:val="00716001"/>
    <w:rsid w:val="00716245"/>
    <w:rsid w:val="0071628D"/>
    <w:rsid w:val="007164BE"/>
    <w:rsid w:val="00716550"/>
    <w:rsid w:val="0071659D"/>
    <w:rsid w:val="00716D51"/>
    <w:rsid w:val="00716E18"/>
    <w:rsid w:val="00716F6C"/>
    <w:rsid w:val="00717450"/>
    <w:rsid w:val="00717CA9"/>
    <w:rsid w:val="00717F9A"/>
    <w:rsid w:val="007201D2"/>
    <w:rsid w:val="0072044C"/>
    <w:rsid w:val="007206C6"/>
    <w:rsid w:val="00720800"/>
    <w:rsid w:val="00720D3A"/>
    <w:rsid w:val="00721134"/>
    <w:rsid w:val="00721232"/>
    <w:rsid w:val="007212C3"/>
    <w:rsid w:val="007217B0"/>
    <w:rsid w:val="00721830"/>
    <w:rsid w:val="007219C9"/>
    <w:rsid w:val="00721C31"/>
    <w:rsid w:val="00721CB7"/>
    <w:rsid w:val="00721E52"/>
    <w:rsid w:val="00721ECA"/>
    <w:rsid w:val="00721FD3"/>
    <w:rsid w:val="00721FFA"/>
    <w:rsid w:val="0072206D"/>
    <w:rsid w:val="0072248C"/>
    <w:rsid w:val="00722496"/>
    <w:rsid w:val="007225D7"/>
    <w:rsid w:val="007227D7"/>
    <w:rsid w:val="00722B07"/>
    <w:rsid w:val="00722D1A"/>
    <w:rsid w:val="00722DAA"/>
    <w:rsid w:val="00722DE1"/>
    <w:rsid w:val="00723562"/>
    <w:rsid w:val="00723599"/>
    <w:rsid w:val="0072359D"/>
    <w:rsid w:val="007236F8"/>
    <w:rsid w:val="00723943"/>
    <w:rsid w:val="00723DD1"/>
    <w:rsid w:val="00723EA4"/>
    <w:rsid w:val="00723F25"/>
    <w:rsid w:val="0072448E"/>
    <w:rsid w:val="00724734"/>
    <w:rsid w:val="0072481E"/>
    <w:rsid w:val="00724F9C"/>
    <w:rsid w:val="00724FD7"/>
    <w:rsid w:val="0072507A"/>
    <w:rsid w:val="0072538E"/>
    <w:rsid w:val="0072553A"/>
    <w:rsid w:val="00725542"/>
    <w:rsid w:val="007255B7"/>
    <w:rsid w:val="007258D2"/>
    <w:rsid w:val="00725C03"/>
    <w:rsid w:val="00725FDB"/>
    <w:rsid w:val="0072610C"/>
    <w:rsid w:val="0072664F"/>
    <w:rsid w:val="00726709"/>
    <w:rsid w:val="007269D8"/>
    <w:rsid w:val="00726A9B"/>
    <w:rsid w:val="00726ACD"/>
    <w:rsid w:val="00726B18"/>
    <w:rsid w:val="00726B74"/>
    <w:rsid w:val="00727039"/>
    <w:rsid w:val="00727071"/>
    <w:rsid w:val="00727242"/>
    <w:rsid w:val="00727470"/>
    <w:rsid w:val="00727661"/>
    <w:rsid w:val="007277BB"/>
    <w:rsid w:val="00727B47"/>
    <w:rsid w:val="00727BF7"/>
    <w:rsid w:val="00727D25"/>
    <w:rsid w:val="00727D65"/>
    <w:rsid w:val="00727E45"/>
    <w:rsid w:val="00730212"/>
    <w:rsid w:val="007305C3"/>
    <w:rsid w:val="00730600"/>
    <w:rsid w:val="007306D4"/>
    <w:rsid w:val="007307A3"/>
    <w:rsid w:val="00730974"/>
    <w:rsid w:val="00730AF5"/>
    <w:rsid w:val="00730E00"/>
    <w:rsid w:val="00731013"/>
    <w:rsid w:val="0073151E"/>
    <w:rsid w:val="00731549"/>
    <w:rsid w:val="007315AF"/>
    <w:rsid w:val="0073169F"/>
    <w:rsid w:val="007319ED"/>
    <w:rsid w:val="00731A07"/>
    <w:rsid w:val="00731B07"/>
    <w:rsid w:val="00731B2C"/>
    <w:rsid w:val="00731B71"/>
    <w:rsid w:val="00731CA5"/>
    <w:rsid w:val="00731D1E"/>
    <w:rsid w:val="00731ECB"/>
    <w:rsid w:val="0073269C"/>
    <w:rsid w:val="00732806"/>
    <w:rsid w:val="00732A04"/>
    <w:rsid w:val="00732B0D"/>
    <w:rsid w:val="0073333F"/>
    <w:rsid w:val="0073334B"/>
    <w:rsid w:val="0073372A"/>
    <w:rsid w:val="0073384C"/>
    <w:rsid w:val="00733947"/>
    <w:rsid w:val="007339E3"/>
    <w:rsid w:val="00733CBF"/>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0DC"/>
    <w:rsid w:val="00737B54"/>
    <w:rsid w:val="00737CB4"/>
    <w:rsid w:val="00737ED7"/>
    <w:rsid w:val="0074007F"/>
    <w:rsid w:val="007400A6"/>
    <w:rsid w:val="007403B1"/>
    <w:rsid w:val="00740579"/>
    <w:rsid w:val="007405CF"/>
    <w:rsid w:val="0074084E"/>
    <w:rsid w:val="00740A44"/>
    <w:rsid w:val="00740BDF"/>
    <w:rsid w:val="00740D24"/>
    <w:rsid w:val="00740E42"/>
    <w:rsid w:val="00740F2C"/>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5DB"/>
    <w:rsid w:val="007438DA"/>
    <w:rsid w:val="00743917"/>
    <w:rsid w:val="00743BC9"/>
    <w:rsid w:val="00743C64"/>
    <w:rsid w:val="00744219"/>
    <w:rsid w:val="007442BA"/>
    <w:rsid w:val="00744446"/>
    <w:rsid w:val="007444B1"/>
    <w:rsid w:val="00744955"/>
    <w:rsid w:val="00744AA2"/>
    <w:rsid w:val="00744B60"/>
    <w:rsid w:val="00744B8C"/>
    <w:rsid w:val="00745006"/>
    <w:rsid w:val="0074507D"/>
    <w:rsid w:val="007450AB"/>
    <w:rsid w:val="007452CF"/>
    <w:rsid w:val="00745344"/>
    <w:rsid w:val="00745600"/>
    <w:rsid w:val="0074562B"/>
    <w:rsid w:val="00745AAB"/>
    <w:rsid w:val="00745C6F"/>
    <w:rsid w:val="00745D7A"/>
    <w:rsid w:val="00746184"/>
    <w:rsid w:val="0074659C"/>
    <w:rsid w:val="0074697D"/>
    <w:rsid w:val="00746F72"/>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8E1"/>
    <w:rsid w:val="00753A1B"/>
    <w:rsid w:val="00753F5D"/>
    <w:rsid w:val="00754124"/>
    <w:rsid w:val="0075456C"/>
    <w:rsid w:val="00754F83"/>
    <w:rsid w:val="007550B4"/>
    <w:rsid w:val="00755327"/>
    <w:rsid w:val="0075533B"/>
    <w:rsid w:val="007553BC"/>
    <w:rsid w:val="00755446"/>
    <w:rsid w:val="00755853"/>
    <w:rsid w:val="00755948"/>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EDD"/>
    <w:rsid w:val="00760FB5"/>
    <w:rsid w:val="00761018"/>
    <w:rsid w:val="00761543"/>
    <w:rsid w:val="007615BA"/>
    <w:rsid w:val="00761686"/>
    <w:rsid w:val="00761904"/>
    <w:rsid w:val="00761A29"/>
    <w:rsid w:val="00762064"/>
    <w:rsid w:val="007620EB"/>
    <w:rsid w:val="0076225A"/>
    <w:rsid w:val="0076227C"/>
    <w:rsid w:val="007622DB"/>
    <w:rsid w:val="00762506"/>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749"/>
    <w:rsid w:val="00765BBB"/>
    <w:rsid w:val="007660A7"/>
    <w:rsid w:val="007660CE"/>
    <w:rsid w:val="007663F2"/>
    <w:rsid w:val="007664BC"/>
    <w:rsid w:val="00766569"/>
    <w:rsid w:val="007666BA"/>
    <w:rsid w:val="00766978"/>
    <w:rsid w:val="00766E67"/>
    <w:rsid w:val="00767076"/>
    <w:rsid w:val="00767180"/>
    <w:rsid w:val="007672F9"/>
    <w:rsid w:val="00767328"/>
    <w:rsid w:val="00767682"/>
    <w:rsid w:val="00767825"/>
    <w:rsid w:val="00767832"/>
    <w:rsid w:val="007679FB"/>
    <w:rsid w:val="00767A39"/>
    <w:rsid w:val="00767DFC"/>
    <w:rsid w:val="00767ECB"/>
    <w:rsid w:val="00770235"/>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6F8"/>
    <w:rsid w:val="007737A8"/>
    <w:rsid w:val="007738CA"/>
    <w:rsid w:val="007739A8"/>
    <w:rsid w:val="00773A18"/>
    <w:rsid w:val="00773ABF"/>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169"/>
    <w:rsid w:val="0077646F"/>
    <w:rsid w:val="0077663F"/>
    <w:rsid w:val="0077666B"/>
    <w:rsid w:val="007768E3"/>
    <w:rsid w:val="00776C95"/>
    <w:rsid w:val="00776F8E"/>
    <w:rsid w:val="00777071"/>
    <w:rsid w:val="007771C3"/>
    <w:rsid w:val="0077753C"/>
    <w:rsid w:val="007776A1"/>
    <w:rsid w:val="00777BC4"/>
    <w:rsid w:val="00777E61"/>
    <w:rsid w:val="00777EB2"/>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6C"/>
    <w:rsid w:val="00784F9D"/>
    <w:rsid w:val="00785074"/>
    <w:rsid w:val="0078579A"/>
    <w:rsid w:val="00785842"/>
    <w:rsid w:val="007858F6"/>
    <w:rsid w:val="00786089"/>
    <w:rsid w:val="007860D5"/>
    <w:rsid w:val="007860F3"/>
    <w:rsid w:val="0078616A"/>
    <w:rsid w:val="007861A4"/>
    <w:rsid w:val="007862D8"/>
    <w:rsid w:val="00786515"/>
    <w:rsid w:val="007865EC"/>
    <w:rsid w:val="00786912"/>
    <w:rsid w:val="00786B97"/>
    <w:rsid w:val="00786D0D"/>
    <w:rsid w:val="007870F8"/>
    <w:rsid w:val="007871DC"/>
    <w:rsid w:val="007872E1"/>
    <w:rsid w:val="00787768"/>
    <w:rsid w:val="0078780B"/>
    <w:rsid w:val="0078795A"/>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E14"/>
    <w:rsid w:val="00792161"/>
    <w:rsid w:val="007922DB"/>
    <w:rsid w:val="007925A0"/>
    <w:rsid w:val="00792C40"/>
    <w:rsid w:val="00792E77"/>
    <w:rsid w:val="00793104"/>
    <w:rsid w:val="00793436"/>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301"/>
    <w:rsid w:val="0079758B"/>
    <w:rsid w:val="0079782E"/>
    <w:rsid w:val="007979B2"/>
    <w:rsid w:val="00797CE5"/>
    <w:rsid w:val="00797ED3"/>
    <w:rsid w:val="007A017D"/>
    <w:rsid w:val="007A0316"/>
    <w:rsid w:val="007A0501"/>
    <w:rsid w:val="007A065B"/>
    <w:rsid w:val="007A0BCF"/>
    <w:rsid w:val="007A0FB5"/>
    <w:rsid w:val="007A1000"/>
    <w:rsid w:val="007A1656"/>
    <w:rsid w:val="007A2462"/>
    <w:rsid w:val="007A27E7"/>
    <w:rsid w:val="007A2C66"/>
    <w:rsid w:val="007A2E37"/>
    <w:rsid w:val="007A323B"/>
    <w:rsid w:val="007A340C"/>
    <w:rsid w:val="007A393B"/>
    <w:rsid w:val="007A3FD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555"/>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E9E"/>
    <w:rsid w:val="007B2F64"/>
    <w:rsid w:val="007B2FCA"/>
    <w:rsid w:val="007B3171"/>
    <w:rsid w:val="007B32C2"/>
    <w:rsid w:val="007B334C"/>
    <w:rsid w:val="007B3574"/>
    <w:rsid w:val="007B376E"/>
    <w:rsid w:val="007B3A5F"/>
    <w:rsid w:val="007B3D04"/>
    <w:rsid w:val="007B3E96"/>
    <w:rsid w:val="007B3EE1"/>
    <w:rsid w:val="007B4482"/>
    <w:rsid w:val="007B4A8D"/>
    <w:rsid w:val="007B4C55"/>
    <w:rsid w:val="007B4D47"/>
    <w:rsid w:val="007B4EF8"/>
    <w:rsid w:val="007B50B2"/>
    <w:rsid w:val="007B5173"/>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6F"/>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2F3B"/>
    <w:rsid w:val="007C3016"/>
    <w:rsid w:val="007C32E4"/>
    <w:rsid w:val="007C379A"/>
    <w:rsid w:val="007C37F1"/>
    <w:rsid w:val="007C38B3"/>
    <w:rsid w:val="007C38F9"/>
    <w:rsid w:val="007C39F3"/>
    <w:rsid w:val="007C3BD1"/>
    <w:rsid w:val="007C3FC1"/>
    <w:rsid w:val="007C415F"/>
    <w:rsid w:val="007C4283"/>
    <w:rsid w:val="007C4443"/>
    <w:rsid w:val="007C497A"/>
    <w:rsid w:val="007C4E56"/>
    <w:rsid w:val="007C4F72"/>
    <w:rsid w:val="007C540B"/>
    <w:rsid w:val="007C54FC"/>
    <w:rsid w:val="007C57C4"/>
    <w:rsid w:val="007C599A"/>
    <w:rsid w:val="007C5BD9"/>
    <w:rsid w:val="007C5CAF"/>
    <w:rsid w:val="007C5E15"/>
    <w:rsid w:val="007C5E19"/>
    <w:rsid w:val="007C61D6"/>
    <w:rsid w:val="007C624A"/>
    <w:rsid w:val="007C65F7"/>
    <w:rsid w:val="007C6688"/>
    <w:rsid w:val="007C6E6C"/>
    <w:rsid w:val="007C72A8"/>
    <w:rsid w:val="007C760A"/>
    <w:rsid w:val="007C7C26"/>
    <w:rsid w:val="007C7C55"/>
    <w:rsid w:val="007C7C77"/>
    <w:rsid w:val="007C7D55"/>
    <w:rsid w:val="007C7D8C"/>
    <w:rsid w:val="007D01F0"/>
    <w:rsid w:val="007D0353"/>
    <w:rsid w:val="007D057D"/>
    <w:rsid w:val="007D06B3"/>
    <w:rsid w:val="007D06DD"/>
    <w:rsid w:val="007D0746"/>
    <w:rsid w:val="007D07B4"/>
    <w:rsid w:val="007D0801"/>
    <w:rsid w:val="007D1171"/>
    <w:rsid w:val="007D13CC"/>
    <w:rsid w:val="007D14F8"/>
    <w:rsid w:val="007D169E"/>
    <w:rsid w:val="007D16CA"/>
    <w:rsid w:val="007D1723"/>
    <w:rsid w:val="007D1B9F"/>
    <w:rsid w:val="007D1BB7"/>
    <w:rsid w:val="007D1CB8"/>
    <w:rsid w:val="007D1EE6"/>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5F"/>
    <w:rsid w:val="007D517A"/>
    <w:rsid w:val="007D52D5"/>
    <w:rsid w:val="007D5519"/>
    <w:rsid w:val="007D5B3F"/>
    <w:rsid w:val="007D5BFB"/>
    <w:rsid w:val="007D6071"/>
    <w:rsid w:val="007D61CC"/>
    <w:rsid w:val="007D634B"/>
    <w:rsid w:val="007D64A4"/>
    <w:rsid w:val="007D6904"/>
    <w:rsid w:val="007D6AC1"/>
    <w:rsid w:val="007D6CE6"/>
    <w:rsid w:val="007D6F80"/>
    <w:rsid w:val="007D70A7"/>
    <w:rsid w:val="007D72BA"/>
    <w:rsid w:val="007D746C"/>
    <w:rsid w:val="007D77B4"/>
    <w:rsid w:val="007D7872"/>
    <w:rsid w:val="007D78C4"/>
    <w:rsid w:val="007D7AC1"/>
    <w:rsid w:val="007D7DEF"/>
    <w:rsid w:val="007D7EE3"/>
    <w:rsid w:val="007E003B"/>
    <w:rsid w:val="007E0200"/>
    <w:rsid w:val="007E050F"/>
    <w:rsid w:val="007E0537"/>
    <w:rsid w:val="007E0824"/>
    <w:rsid w:val="007E086D"/>
    <w:rsid w:val="007E0D84"/>
    <w:rsid w:val="007E126C"/>
    <w:rsid w:val="007E1275"/>
    <w:rsid w:val="007E1726"/>
    <w:rsid w:val="007E1CCE"/>
    <w:rsid w:val="007E1D55"/>
    <w:rsid w:val="007E1EF9"/>
    <w:rsid w:val="007E211F"/>
    <w:rsid w:val="007E2178"/>
    <w:rsid w:val="007E2210"/>
    <w:rsid w:val="007E22AE"/>
    <w:rsid w:val="007E235F"/>
    <w:rsid w:val="007E2927"/>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5DF0"/>
    <w:rsid w:val="007E5FAC"/>
    <w:rsid w:val="007E6139"/>
    <w:rsid w:val="007E6317"/>
    <w:rsid w:val="007E686E"/>
    <w:rsid w:val="007E6A33"/>
    <w:rsid w:val="007E6C78"/>
    <w:rsid w:val="007E701D"/>
    <w:rsid w:val="007E7196"/>
    <w:rsid w:val="007E727E"/>
    <w:rsid w:val="007E74E4"/>
    <w:rsid w:val="007F029D"/>
    <w:rsid w:val="007F03D3"/>
    <w:rsid w:val="007F0421"/>
    <w:rsid w:val="007F05C9"/>
    <w:rsid w:val="007F068F"/>
    <w:rsid w:val="007F0B26"/>
    <w:rsid w:val="007F1239"/>
    <w:rsid w:val="007F1241"/>
    <w:rsid w:val="007F1342"/>
    <w:rsid w:val="007F1367"/>
    <w:rsid w:val="007F136E"/>
    <w:rsid w:val="007F1439"/>
    <w:rsid w:val="007F1496"/>
    <w:rsid w:val="007F14AC"/>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504F"/>
    <w:rsid w:val="007F5144"/>
    <w:rsid w:val="007F51CC"/>
    <w:rsid w:val="007F51CE"/>
    <w:rsid w:val="007F5276"/>
    <w:rsid w:val="007F537A"/>
    <w:rsid w:val="007F5481"/>
    <w:rsid w:val="007F549A"/>
    <w:rsid w:val="007F5559"/>
    <w:rsid w:val="007F561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6FB8"/>
    <w:rsid w:val="007F70DF"/>
    <w:rsid w:val="007F70FE"/>
    <w:rsid w:val="007F712B"/>
    <w:rsid w:val="007F75B3"/>
    <w:rsid w:val="007F7987"/>
    <w:rsid w:val="007F7A5C"/>
    <w:rsid w:val="007F7A63"/>
    <w:rsid w:val="007F7D27"/>
    <w:rsid w:val="007F7EFB"/>
    <w:rsid w:val="007F7F29"/>
    <w:rsid w:val="00800016"/>
    <w:rsid w:val="00800130"/>
    <w:rsid w:val="008001EF"/>
    <w:rsid w:val="008005FA"/>
    <w:rsid w:val="00800681"/>
    <w:rsid w:val="00800E43"/>
    <w:rsid w:val="00801014"/>
    <w:rsid w:val="0080110F"/>
    <w:rsid w:val="008015F6"/>
    <w:rsid w:val="008017C0"/>
    <w:rsid w:val="00801901"/>
    <w:rsid w:val="00801A3D"/>
    <w:rsid w:val="00801AC0"/>
    <w:rsid w:val="00801AC8"/>
    <w:rsid w:val="00801B79"/>
    <w:rsid w:val="00801D20"/>
    <w:rsid w:val="00801DE4"/>
    <w:rsid w:val="00801E04"/>
    <w:rsid w:val="00801E3B"/>
    <w:rsid w:val="00801EB0"/>
    <w:rsid w:val="00802377"/>
    <w:rsid w:val="008024EF"/>
    <w:rsid w:val="00802694"/>
    <w:rsid w:val="0080291B"/>
    <w:rsid w:val="00802C3D"/>
    <w:rsid w:val="00802C80"/>
    <w:rsid w:val="00802FF0"/>
    <w:rsid w:val="008030B0"/>
    <w:rsid w:val="008035BD"/>
    <w:rsid w:val="00803787"/>
    <w:rsid w:val="00803A71"/>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0BB"/>
    <w:rsid w:val="00812320"/>
    <w:rsid w:val="00812507"/>
    <w:rsid w:val="008125C7"/>
    <w:rsid w:val="00812741"/>
    <w:rsid w:val="0081278D"/>
    <w:rsid w:val="008127C1"/>
    <w:rsid w:val="0081280A"/>
    <w:rsid w:val="008128A5"/>
    <w:rsid w:val="00812AD7"/>
    <w:rsid w:val="0081335F"/>
    <w:rsid w:val="00813679"/>
    <w:rsid w:val="00813700"/>
    <w:rsid w:val="00813A38"/>
    <w:rsid w:val="00813C5C"/>
    <w:rsid w:val="00813F1A"/>
    <w:rsid w:val="00814379"/>
    <w:rsid w:val="008144EA"/>
    <w:rsid w:val="008147D5"/>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2EC8"/>
    <w:rsid w:val="00823180"/>
    <w:rsid w:val="008231CA"/>
    <w:rsid w:val="008234BC"/>
    <w:rsid w:val="0082383A"/>
    <w:rsid w:val="008240B0"/>
    <w:rsid w:val="00824132"/>
    <w:rsid w:val="0082420C"/>
    <w:rsid w:val="0082455B"/>
    <w:rsid w:val="0082463D"/>
    <w:rsid w:val="008246FB"/>
    <w:rsid w:val="0082472F"/>
    <w:rsid w:val="00824ABE"/>
    <w:rsid w:val="00824B65"/>
    <w:rsid w:val="00824C53"/>
    <w:rsid w:val="00824D2A"/>
    <w:rsid w:val="00824F99"/>
    <w:rsid w:val="00825003"/>
    <w:rsid w:val="00825264"/>
    <w:rsid w:val="008257EE"/>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EF7"/>
    <w:rsid w:val="008333D3"/>
    <w:rsid w:val="00833439"/>
    <w:rsid w:val="00833532"/>
    <w:rsid w:val="0083399F"/>
    <w:rsid w:val="00834639"/>
    <w:rsid w:val="008349A3"/>
    <w:rsid w:val="008349F9"/>
    <w:rsid w:val="00834AB2"/>
    <w:rsid w:val="00834AC0"/>
    <w:rsid w:val="00835180"/>
    <w:rsid w:val="008356D6"/>
    <w:rsid w:val="0083592A"/>
    <w:rsid w:val="00835AD1"/>
    <w:rsid w:val="00835BEE"/>
    <w:rsid w:val="00835C9E"/>
    <w:rsid w:val="00835CBB"/>
    <w:rsid w:val="00835EFC"/>
    <w:rsid w:val="00835FD5"/>
    <w:rsid w:val="008360E0"/>
    <w:rsid w:val="00836126"/>
    <w:rsid w:val="00836A6D"/>
    <w:rsid w:val="00836AF4"/>
    <w:rsid w:val="00836B9E"/>
    <w:rsid w:val="00836C03"/>
    <w:rsid w:val="00836C74"/>
    <w:rsid w:val="0083737F"/>
    <w:rsid w:val="008378C5"/>
    <w:rsid w:val="00837993"/>
    <w:rsid w:val="00837AA5"/>
    <w:rsid w:val="00837F06"/>
    <w:rsid w:val="0084004F"/>
    <w:rsid w:val="0084009E"/>
    <w:rsid w:val="008402FC"/>
    <w:rsid w:val="0084048C"/>
    <w:rsid w:val="0084074A"/>
    <w:rsid w:val="0084078A"/>
    <w:rsid w:val="008409B7"/>
    <w:rsid w:val="00840F03"/>
    <w:rsid w:val="008413EE"/>
    <w:rsid w:val="0084182C"/>
    <w:rsid w:val="00841A53"/>
    <w:rsid w:val="00841D7F"/>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2E"/>
    <w:rsid w:val="00845255"/>
    <w:rsid w:val="00845467"/>
    <w:rsid w:val="0084548E"/>
    <w:rsid w:val="008455F4"/>
    <w:rsid w:val="00845FA4"/>
    <w:rsid w:val="00846244"/>
    <w:rsid w:val="0084627F"/>
    <w:rsid w:val="00846392"/>
    <w:rsid w:val="008464F0"/>
    <w:rsid w:val="0084675C"/>
    <w:rsid w:val="00846A26"/>
    <w:rsid w:val="00846A5A"/>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CB3"/>
    <w:rsid w:val="00851D00"/>
    <w:rsid w:val="00851D2D"/>
    <w:rsid w:val="0085232C"/>
    <w:rsid w:val="00852876"/>
    <w:rsid w:val="008529BD"/>
    <w:rsid w:val="00852D76"/>
    <w:rsid w:val="00852D90"/>
    <w:rsid w:val="00853123"/>
    <w:rsid w:val="0085372A"/>
    <w:rsid w:val="00853763"/>
    <w:rsid w:val="00853B27"/>
    <w:rsid w:val="00853FC5"/>
    <w:rsid w:val="0085457C"/>
    <w:rsid w:val="00854AA1"/>
    <w:rsid w:val="00854AA4"/>
    <w:rsid w:val="00854D47"/>
    <w:rsid w:val="00854F55"/>
    <w:rsid w:val="00854FE9"/>
    <w:rsid w:val="00855302"/>
    <w:rsid w:val="0085532D"/>
    <w:rsid w:val="0085539C"/>
    <w:rsid w:val="008553D6"/>
    <w:rsid w:val="00855546"/>
    <w:rsid w:val="0085562F"/>
    <w:rsid w:val="008556CB"/>
    <w:rsid w:val="00855801"/>
    <w:rsid w:val="008558DA"/>
    <w:rsid w:val="00855AD5"/>
    <w:rsid w:val="00855EAA"/>
    <w:rsid w:val="00855EE5"/>
    <w:rsid w:val="00855EF1"/>
    <w:rsid w:val="00855F04"/>
    <w:rsid w:val="00855F26"/>
    <w:rsid w:val="00855F8F"/>
    <w:rsid w:val="008562A0"/>
    <w:rsid w:val="00856323"/>
    <w:rsid w:val="0085660A"/>
    <w:rsid w:val="008566FC"/>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B34"/>
    <w:rsid w:val="00861B83"/>
    <w:rsid w:val="00861C0E"/>
    <w:rsid w:val="00861D76"/>
    <w:rsid w:val="0086201D"/>
    <w:rsid w:val="00862039"/>
    <w:rsid w:val="00862A18"/>
    <w:rsid w:val="00862A45"/>
    <w:rsid w:val="00862D38"/>
    <w:rsid w:val="00862DFA"/>
    <w:rsid w:val="00862E40"/>
    <w:rsid w:val="008630EB"/>
    <w:rsid w:val="008632C0"/>
    <w:rsid w:val="008633B3"/>
    <w:rsid w:val="00863710"/>
    <w:rsid w:val="008637E8"/>
    <w:rsid w:val="00863944"/>
    <w:rsid w:val="00863AA0"/>
    <w:rsid w:val="00863C33"/>
    <w:rsid w:val="00863FFB"/>
    <w:rsid w:val="0086408C"/>
    <w:rsid w:val="00864114"/>
    <w:rsid w:val="00864A50"/>
    <w:rsid w:val="00864B8B"/>
    <w:rsid w:val="00864BFF"/>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0D0"/>
    <w:rsid w:val="0086762F"/>
    <w:rsid w:val="0086772C"/>
    <w:rsid w:val="008679CC"/>
    <w:rsid w:val="00867B41"/>
    <w:rsid w:val="00867DEC"/>
    <w:rsid w:val="00867E45"/>
    <w:rsid w:val="008706DB"/>
    <w:rsid w:val="008707E4"/>
    <w:rsid w:val="008707F2"/>
    <w:rsid w:val="0087083E"/>
    <w:rsid w:val="008708C0"/>
    <w:rsid w:val="0087147A"/>
    <w:rsid w:val="008714C1"/>
    <w:rsid w:val="00871679"/>
    <w:rsid w:val="0087169D"/>
    <w:rsid w:val="00871847"/>
    <w:rsid w:val="00871CDD"/>
    <w:rsid w:val="00871CE9"/>
    <w:rsid w:val="00871F84"/>
    <w:rsid w:val="00871FF5"/>
    <w:rsid w:val="008722C2"/>
    <w:rsid w:val="008722CE"/>
    <w:rsid w:val="008723ED"/>
    <w:rsid w:val="008724AC"/>
    <w:rsid w:val="008727F0"/>
    <w:rsid w:val="00872994"/>
    <w:rsid w:val="00872DCA"/>
    <w:rsid w:val="00872DF8"/>
    <w:rsid w:val="0087319B"/>
    <w:rsid w:val="0087338C"/>
    <w:rsid w:val="00873781"/>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6FE"/>
    <w:rsid w:val="008778EC"/>
    <w:rsid w:val="00877AC2"/>
    <w:rsid w:val="00877C94"/>
    <w:rsid w:val="00877E0C"/>
    <w:rsid w:val="00877E88"/>
    <w:rsid w:val="00880414"/>
    <w:rsid w:val="00880642"/>
    <w:rsid w:val="00880713"/>
    <w:rsid w:val="00880868"/>
    <w:rsid w:val="008808B7"/>
    <w:rsid w:val="008809E5"/>
    <w:rsid w:val="00880B98"/>
    <w:rsid w:val="00880C34"/>
    <w:rsid w:val="00880F6C"/>
    <w:rsid w:val="00880FD0"/>
    <w:rsid w:val="00881166"/>
    <w:rsid w:val="0088124A"/>
    <w:rsid w:val="008817C1"/>
    <w:rsid w:val="00881E1C"/>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460"/>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B09"/>
    <w:rsid w:val="00896DB2"/>
    <w:rsid w:val="00896E84"/>
    <w:rsid w:val="00896FDE"/>
    <w:rsid w:val="00897054"/>
    <w:rsid w:val="0089753F"/>
    <w:rsid w:val="00897590"/>
    <w:rsid w:val="0089769D"/>
    <w:rsid w:val="008978EF"/>
    <w:rsid w:val="00897EE1"/>
    <w:rsid w:val="008A0153"/>
    <w:rsid w:val="008A0437"/>
    <w:rsid w:val="008A0B77"/>
    <w:rsid w:val="008A0E21"/>
    <w:rsid w:val="008A106D"/>
    <w:rsid w:val="008A11CC"/>
    <w:rsid w:val="008A131C"/>
    <w:rsid w:val="008A13DA"/>
    <w:rsid w:val="008A1714"/>
    <w:rsid w:val="008A1930"/>
    <w:rsid w:val="008A19F5"/>
    <w:rsid w:val="008A1A0F"/>
    <w:rsid w:val="008A1A69"/>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3DB2"/>
    <w:rsid w:val="008A4113"/>
    <w:rsid w:val="008A4577"/>
    <w:rsid w:val="008A4C71"/>
    <w:rsid w:val="008A5331"/>
    <w:rsid w:val="008A5806"/>
    <w:rsid w:val="008A5B35"/>
    <w:rsid w:val="008A5E55"/>
    <w:rsid w:val="008A6263"/>
    <w:rsid w:val="008A62C8"/>
    <w:rsid w:val="008A63F6"/>
    <w:rsid w:val="008A6441"/>
    <w:rsid w:val="008A64E6"/>
    <w:rsid w:val="008A6B2A"/>
    <w:rsid w:val="008A6BAB"/>
    <w:rsid w:val="008A7441"/>
    <w:rsid w:val="008A7873"/>
    <w:rsid w:val="008A7AA4"/>
    <w:rsid w:val="008A7C56"/>
    <w:rsid w:val="008A7DE5"/>
    <w:rsid w:val="008B00D9"/>
    <w:rsid w:val="008B0282"/>
    <w:rsid w:val="008B03AE"/>
    <w:rsid w:val="008B0536"/>
    <w:rsid w:val="008B07F2"/>
    <w:rsid w:val="008B0B49"/>
    <w:rsid w:val="008B0EA4"/>
    <w:rsid w:val="008B0F95"/>
    <w:rsid w:val="008B1243"/>
    <w:rsid w:val="008B1B69"/>
    <w:rsid w:val="008B1ED0"/>
    <w:rsid w:val="008B264B"/>
    <w:rsid w:val="008B272E"/>
    <w:rsid w:val="008B2893"/>
    <w:rsid w:val="008B290E"/>
    <w:rsid w:val="008B2AD4"/>
    <w:rsid w:val="008B2B0E"/>
    <w:rsid w:val="008B2B1F"/>
    <w:rsid w:val="008B2EDB"/>
    <w:rsid w:val="008B3245"/>
    <w:rsid w:val="008B3459"/>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0E8"/>
    <w:rsid w:val="008B625B"/>
    <w:rsid w:val="008B62FB"/>
    <w:rsid w:val="008B639A"/>
    <w:rsid w:val="008B64A6"/>
    <w:rsid w:val="008B66F1"/>
    <w:rsid w:val="008B6712"/>
    <w:rsid w:val="008B6913"/>
    <w:rsid w:val="008B6932"/>
    <w:rsid w:val="008B6BA7"/>
    <w:rsid w:val="008B6CC1"/>
    <w:rsid w:val="008B7051"/>
    <w:rsid w:val="008B713F"/>
    <w:rsid w:val="008B7410"/>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22B2"/>
    <w:rsid w:val="008C23A2"/>
    <w:rsid w:val="008C2A3D"/>
    <w:rsid w:val="008C2D10"/>
    <w:rsid w:val="008C2D4C"/>
    <w:rsid w:val="008C3102"/>
    <w:rsid w:val="008C32B1"/>
    <w:rsid w:val="008C3465"/>
    <w:rsid w:val="008C3631"/>
    <w:rsid w:val="008C38C0"/>
    <w:rsid w:val="008C3C74"/>
    <w:rsid w:val="008C3C7E"/>
    <w:rsid w:val="008C3CEB"/>
    <w:rsid w:val="008C4134"/>
    <w:rsid w:val="008C44DA"/>
    <w:rsid w:val="008C48B5"/>
    <w:rsid w:val="008C4D7E"/>
    <w:rsid w:val="008C4F79"/>
    <w:rsid w:val="008C5070"/>
    <w:rsid w:val="008C52F8"/>
    <w:rsid w:val="008C5317"/>
    <w:rsid w:val="008C5331"/>
    <w:rsid w:val="008C53D9"/>
    <w:rsid w:val="008C54D9"/>
    <w:rsid w:val="008C5BDA"/>
    <w:rsid w:val="008C5C72"/>
    <w:rsid w:val="008C5CF6"/>
    <w:rsid w:val="008C5D77"/>
    <w:rsid w:val="008C637D"/>
    <w:rsid w:val="008C63F1"/>
    <w:rsid w:val="008C6547"/>
    <w:rsid w:val="008C6760"/>
    <w:rsid w:val="008C67C7"/>
    <w:rsid w:val="008C698C"/>
    <w:rsid w:val="008C6A18"/>
    <w:rsid w:val="008C6ADA"/>
    <w:rsid w:val="008C711E"/>
    <w:rsid w:val="008C7308"/>
    <w:rsid w:val="008C752E"/>
    <w:rsid w:val="008C7629"/>
    <w:rsid w:val="008C7A96"/>
    <w:rsid w:val="008C7EC8"/>
    <w:rsid w:val="008D008F"/>
    <w:rsid w:val="008D0127"/>
    <w:rsid w:val="008D03FE"/>
    <w:rsid w:val="008D05D9"/>
    <w:rsid w:val="008D0890"/>
    <w:rsid w:val="008D0B4D"/>
    <w:rsid w:val="008D15F1"/>
    <w:rsid w:val="008D1AFD"/>
    <w:rsid w:val="008D1DC4"/>
    <w:rsid w:val="008D207A"/>
    <w:rsid w:val="008D20A0"/>
    <w:rsid w:val="008D20C9"/>
    <w:rsid w:val="008D2377"/>
    <w:rsid w:val="008D23C6"/>
    <w:rsid w:val="008D26BF"/>
    <w:rsid w:val="008D2ABF"/>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33"/>
    <w:rsid w:val="008D3CC0"/>
    <w:rsid w:val="008D3D81"/>
    <w:rsid w:val="008D3DE1"/>
    <w:rsid w:val="008D3F73"/>
    <w:rsid w:val="008D4B86"/>
    <w:rsid w:val="008D4CD8"/>
    <w:rsid w:val="008D4D45"/>
    <w:rsid w:val="008D4F54"/>
    <w:rsid w:val="008D5061"/>
    <w:rsid w:val="008D5239"/>
    <w:rsid w:val="008D52AE"/>
    <w:rsid w:val="008D549F"/>
    <w:rsid w:val="008D56D3"/>
    <w:rsid w:val="008D5728"/>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B80"/>
    <w:rsid w:val="008D6E4B"/>
    <w:rsid w:val="008D6E9A"/>
    <w:rsid w:val="008D6F0B"/>
    <w:rsid w:val="008D6F14"/>
    <w:rsid w:val="008D7109"/>
    <w:rsid w:val="008D71A2"/>
    <w:rsid w:val="008D7335"/>
    <w:rsid w:val="008D74E7"/>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7F"/>
    <w:rsid w:val="008E1EDA"/>
    <w:rsid w:val="008E2080"/>
    <w:rsid w:val="008E2095"/>
    <w:rsid w:val="008E2318"/>
    <w:rsid w:val="008E2428"/>
    <w:rsid w:val="008E25C2"/>
    <w:rsid w:val="008E2C29"/>
    <w:rsid w:val="008E312C"/>
    <w:rsid w:val="008E321F"/>
    <w:rsid w:val="008E3533"/>
    <w:rsid w:val="008E35AB"/>
    <w:rsid w:val="008E381B"/>
    <w:rsid w:val="008E395A"/>
    <w:rsid w:val="008E3CE5"/>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4A"/>
    <w:rsid w:val="008F2F94"/>
    <w:rsid w:val="008F3069"/>
    <w:rsid w:val="008F30A0"/>
    <w:rsid w:val="008F30BF"/>
    <w:rsid w:val="008F33AA"/>
    <w:rsid w:val="008F38FD"/>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8AF"/>
    <w:rsid w:val="008F7B78"/>
    <w:rsid w:val="008F7C46"/>
    <w:rsid w:val="009000D4"/>
    <w:rsid w:val="0090023D"/>
    <w:rsid w:val="00900505"/>
    <w:rsid w:val="009005EE"/>
    <w:rsid w:val="00900663"/>
    <w:rsid w:val="00900AB0"/>
    <w:rsid w:val="00900BF5"/>
    <w:rsid w:val="00900C0C"/>
    <w:rsid w:val="00900F76"/>
    <w:rsid w:val="00900FED"/>
    <w:rsid w:val="0090104A"/>
    <w:rsid w:val="009010BA"/>
    <w:rsid w:val="00901466"/>
    <w:rsid w:val="009016AF"/>
    <w:rsid w:val="009017BF"/>
    <w:rsid w:val="00901A00"/>
    <w:rsid w:val="00901B1D"/>
    <w:rsid w:val="00901B25"/>
    <w:rsid w:val="00901B39"/>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5C9"/>
    <w:rsid w:val="009046D1"/>
    <w:rsid w:val="00904BD6"/>
    <w:rsid w:val="00904E5A"/>
    <w:rsid w:val="00904FE8"/>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10"/>
    <w:rsid w:val="00906591"/>
    <w:rsid w:val="0090665E"/>
    <w:rsid w:val="00906A72"/>
    <w:rsid w:val="00906C06"/>
    <w:rsid w:val="00906CA4"/>
    <w:rsid w:val="00906EB7"/>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815"/>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1AC"/>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8E"/>
    <w:rsid w:val="009159CA"/>
    <w:rsid w:val="00915CAD"/>
    <w:rsid w:val="00915EF2"/>
    <w:rsid w:val="00916363"/>
    <w:rsid w:val="00916580"/>
    <w:rsid w:val="009165C8"/>
    <w:rsid w:val="009167A6"/>
    <w:rsid w:val="009168D9"/>
    <w:rsid w:val="00916A47"/>
    <w:rsid w:val="00916BC3"/>
    <w:rsid w:val="009170B8"/>
    <w:rsid w:val="0091743F"/>
    <w:rsid w:val="009176E0"/>
    <w:rsid w:val="00917A2C"/>
    <w:rsid w:val="00917C4F"/>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9A"/>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B7"/>
    <w:rsid w:val="009245DF"/>
    <w:rsid w:val="00924750"/>
    <w:rsid w:val="009247BF"/>
    <w:rsid w:val="009248F5"/>
    <w:rsid w:val="0092493D"/>
    <w:rsid w:val="00924C45"/>
    <w:rsid w:val="00924C69"/>
    <w:rsid w:val="00924CA8"/>
    <w:rsid w:val="00924D2C"/>
    <w:rsid w:val="00924DA5"/>
    <w:rsid w:val="00924E9B"/>
    <w:rsid w:val="00924F15"/>
    <w:rsid w:val="00925149"/>
    <w:rsid w:val="009251C2"/>
    <w:rsid w:val="00925372"/>
    <w:rsid w:val="00925501"/>
    <w:rsid w:val="0092563B"/>
    <w:rsid w:val="00925999"/>
    <w:rsid w:val="00925BBD"/>
    <w:rsid w:val="00925F55"/>
    <w:rsid w:val="00925FBC"/>
    <w:rsid w:val="00926088"/>
    <w:rsid w:val="009260F2"/>
    <w:rsid w:val="00926777"/>
    <w:rsid w:val="00926864"/>
    <w:rsid w:val="00926A1C"/>
    <w:rsid w:val="00926A4F"/>
    <w:rsid w:val="00926C53"/>
    <w:rsid w:val="00926CF6"/>
    <w:rsid w:val="00926D4D"/>
    <w:rsid w:val="00926D5A"/>
    <w:rsid w:val="00926D6D"/>
    <w:rsid w:val="00926E9F"/>
    <w:rsid w:val="00926EC6"/>
    <w:rsid w:val="00927094"/>
    <w:rsid w:val="00927490"/>
    <w:rsid w:val="00927504"/>
    <w:rsid w:val="009276D0"/>
    <w:rsid w:val="00927886"/>
    <w:rsid w:val="00927A5B"/>
    <w:rsid w:val="00927ACD"/>
    <w:rsid w:val="00927BFC"/>
    <w:rsid w:val="00927CC8"/>
    <w:rsid w:val="00927CED"/>
    <w:rsid w:val="009301A4"/>
    <w:rsid w:val="00930311"/>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2F1C"/>
    <w:rsid w:val="00932FD3"/>
    <w:rsid w:val="009333B3"/>
    <w:rsid w:val="00933520"/>
    <w:rsid w:val="00933542"/>
    <w:rsid w:val="00933778"/>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298"/>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CDA"/>
    <w:rsid w:val="00945D58"/>
    <w:rsid w:val="00945EB9"/>
    <w:rsid w:val="009466AB"/>
    <w:rsid w:val="00946715"/>
    <w:rsid w:val="00946C5A"/>
    <w:rsid w:val="00946E47"/>
    <w:rsid w:val="00946EC5"/>
    <w:rsid w:val="009470D1"/>
    <w:rsid w:val="00947114"/>
    <w:rsid w:val="009472F9"/>
    <w:rsid w:val="0094732D"/>
    <w:rsid w:val="00947542"/>
    <w:rsid w:val="00947589"/>
    <w:rsid w:val="0094767C"/>
    <w:rsid w:val="009476C1"/>
    <w:rsid w:val="00947833"/>
    <w:rsid w:val="0094784A"/>
    <w:rsid w:val="00947AE4"/>
    <w:rsid w:val="00947CE3"/>
    <w:rsid w:val="00947D28"/>
    <w:rsid w:val="009501E3"/>
    <w:rsid w:val="0095031D"/>
    <w:rsid w:val="00950813"/>
    <w:rsid w:val="00950C04"/>
    <w:rsid w:val="00950D63"/>
    <w:rsid w:val="0095116D"/>
    <w:rsid w:val="009511B4"/>
    <w:rsid w:val="0095145A"/>
    <w:rsid w:val="00951853"/>
    <w:rsid w:val="00951D89"/>
    <w:rsid w:val="00951E7A"/>
    <w:rsid w:val="00952028"/>
    <w:rsid w:val="00952204"/>
    <w:rsid w:val="00952396"/>
    <w:rsid w:val="009523F2"/>
    <w:rsid w:val="00952650"/>
    <w:rsid w:val="009526C6"/>
    <w:rsid w:val="00952AEA"/>
    <w:rsid w:val="00952B93"/>
    <w:rsid w:val="00952D75"/>
    <w:rsid w:val="00952DF5"/>
    <w:rsid w:val="00952EAF"/>
    <w:rsid w:val="00952F5F"/>
    <w:rsid w:val="00952F85"/>
    <w:rsid w:val="00952FBF"/>
    <w:rsid w:val="0095323F"/>
    <w:rsid w:val="009536E5"/>
    <w:rsid w:val="00953722"/>
    <w:rsid w:val="00953893"/>
    <w:rsid w:val="00953A53"/>
    <w:rsid w:val="00953A54"/>
    <w:rsid w:val="0095403A"/>
    <w:rsid w:val="009541C9"/>
    <w:rsid w:val="00954319"/>
    <w:rsid w:val="00954446"/>
    <w:rsid w:val="0095447C"/>
    <w:rsid w:val="00954718"/>
    <w:rsid w:val="00954C25"/>
    <w:rsid w:val="00954F65"/>
    <w:rsid w:val="00954FF5"/>
    <w:rsid w:val="00955051"/>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ECF"/>
    <w:rsid w:val="00957057"/>
    <w:rsid w:val="009576CD"/>
    <w:rsid w:val="00957769"/>
    <w:rsid w:val="0095776B"/>
    <w:rsid w:val="00957869"/>
    <w:rsid w:val="00960868"/>
    <w:rsid w:val="00960A12"/>
    <w:rsid w:val="00960BC2"/>
    <w:rsid w:val="00960BEB"/>
    <w:rsid w:val="00960C73"/>
    <w:rsid w:val="00960FD8"/>
    <w:rsid w:val="009616C3"/>
    <w:rsid w:val="009616E5"/>
    <w:rsid w:val="009618DC"/>
    <w:rsid w:val="0096199C"/>
    <w:rsid w:val="00961DBF"/>
    <w:rsid w:val="00961DC3"/>
    <w:rsid w:val="009622BB"/>
    <w:rsid w:val="009628CF"/>
    <w:rsid w:val="00962B3B"/>
    <w:rsid w:val="0096307C"/>
    <w:rsid w:val="009633CD"/>
    <w:rsid w:val="0096346D"/>
    <w:rsid w:val="0096372B"/>
    <w:rsid w:val="009639E5"/>
    <w:rsid w:val="00963EC2"/>
    <w:rsid w:val="00963EC5"/>
    <w:rsid w:val="00963F29"/>
    <w:rsid w:val="00963FA3"/>
    <w:rsid w:val="009642A8"/>
    <w:rsid w:val="0096451C"/>
    <w:rsid w:val="0096453D"/>
    <w:rsid w:val="00964583"/>
    <w:rsid w:val="00964601"/>
    <w:rsid w:val="00964656"/>
    <w:rsid w:val="00964697"/>
    <w:rsid w:val="00964C73"/>
    <w:rsid w:val="00965001"/>
    <w:rsid w:val="00965601"/>
    <w:rsid w:val="009656C5"/>
    <w:rsid w:val="00965DC9"/>
    <w:rsid w:val="00965F51"/>
    <w:rsid w:val="009661E5"/>
    <w:rsid w:val="00966431"/>
    <w:rsid w:val="009670F9"/>
    <w:rsid w:val="00967161"/>
    <w:rsid w:val="009674ED"/>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F"/>
    <w:rsid w:val="00972D07"/>
    <w:rsid w:val="00972EFC"/>
    <w:rsid w:val="009731C9"/>
    <w:rsid w:val="00973219"/>
    <w:rsid w:val="009732B1"/>
    <w:rsid w:val="009738A7"/>
    <w:rsid w:val="00973A3C"/>
    <w:rsid w:val="00973CE5"/>
    <w:rsid w:val="00974058"/>
    <w:rsid w:val="00974466"/>
    <w:rsid w:val="009749B2"/>
    <w:rsid w:val="00974B18"/>
    <w:rsid w:val="00974B5A"/>
    <w:rsid w:val="00974C68"/>
    <w:rsid w:val="00974D53"/>
    <w:rsid w:val="00974FF2"/>
    <w:rsid w:val="00975224"/>
    <w:rsid w:val="009752B4"/>
    <w:rsid w:val="009752E7"/>
    <w:rsid w:val="00975757"/>
    <w:rsid w:val="00975883"/>
    <w:rsid w:val="00975AFE"/>
    <w:rsid w:val="00975D32"/>
    <w:rsid w:val="00975E5E"/>
    <w:rsid w:val="00975E67"/>
    <w:rsid w:val="00975FB6"/>
    <w:rsid w:val="00976013"/>
    <w:rsid w:val="00976066"/>
    <w:rsid w:val="00976080"/>
    <w:rsid w:val="00976678"/>
    <w:rsid w:val="0097683F"/>
    <w:rsid w:val="0097697C"/>
    <w:rsid w:val="009769C3"/>
    <w:rsid w:val="00976B2D"/>
    <w:rsid w:val="00976DAF"/>
    <w:rsid w:val="00976E22"/>
    <w:rsid w:val="00977005"/>
    <w:rsid w:val="00977367"/>
    <w:rsid w:val="00977B47"/>
    <w:rsid w:val="00977C76"/>
    <w:rsid w:val="00977CBE"/>
    <w:rsid w:val="00977D85"/>
    <w:rsid w:val="00977FC8"/>
    <w:rsid w:val="00980212"/>
    <w:rsid w:val="009804A8"/>
    <w:rsid w:val="00980506"/>
    <w:rsid w:val="0098076D"/>
    <w:rsid w:val="00980BF8"/>
    <w:rsid w:val="00980F46"/>
    <w:rsid w:val="009814B8"/>
    <w:rsid w:val="0098157D"/>
    <w:rsid w:val="009818F6"/>
    <w:rsid w:val="00981919"/>
    <w:rsid w:val="00981C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4EB"/>
    <w:rsid w:val="0098550F"/>
    <w:rsid w:val="00985580"/>
    <w:rsid w:val="009856A0"/>
    <w:rsid w:val="00985720"/>
    <w:rsid w:val="0098574A"/>
    <w:rsid w:val="009857C7"/>
    <w:rsid w:val="00985872"/>
    <w:rsid w:val="009858A3"/>
    <w:rsid w:val="009858C3"/>
    <w:rsid w:val="0098590D"/>
    <w:rsid w:val="00985A17"/>
    <w:rsid w:val="00985B66"/>
    <w:rsid w:val="00985DC6"/>
    <w:rsid w:val="00985FC3"/>
    <w:rsid w:val="00986115"/>
    <w:rsid w:val="00986463"/>
    <w:rsid w:val="0098654C"/>
    <w:rsid w:val="00986D3A"/>
    <w:rsid w:val="00986E65"/>
    <w:rsid w:val="00986F77"/>
    <w:rsid w:val="00986FE0"/>
    <w:rsid w:val="0098716E"/>
    <w:rsid w:val="009872F9"/>
    <w:rsid w:val="00987625"/>
    <w:rsid w:val="00987901"/>
    <w:rsid w:val="00987935"/>
    <w:rsid w:val="00987A8D"/>
    <w:rsid w:val="00987C11"/>
    <w:rsid w:val="00987D48"/>
    <w:rsid w:val="00987DC6"/>
    <w:rsid w:val="00987EE3"/>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AF"/>
    <w:rsid w:val="009915D4"/>
    <w:rsid w:val="0099175F"/>
    <w:rsid w:val="009917E1"/>
    <w:rsid w:val="00991C35"/>
    <w:rsid w:val="00991F55"/>
    <w:rsid w:val="00991FEB"/>
    <w:rsid w:val="009923BE"/>
    <w:rsid w:val="009924FC"/>
    <w:rsid w:val="00992913"/>
    <w:rsid w:val="00992959"/>
    <w:rsid w:val="00992B21"/>
    <w:rsid w:val="00992B23"/>
    <w:rsid w:val="00992C6A"/>
    <w:rsid w:val="00992D24"/>
    <w:rsid w:val="00992E8E"/>
    <w:rsid w:val="00992FAB"/>
    <w:rsid w:val="00992FFF"/>
    <w:rsid w:val="0099326E"/>
    <w:rsid w:val="00993568"/>
    <w:rsid w:val="009939BA"/>
    <w:rsid w:val="00993AB5"/>
    <w:rsid w:val="00994A84"/>
    <w:rsid w:val="00995010"/>
    <w:rsid w:val="00995180"/>
    <w:rsid w:val="009951BA"/>
    <w:rsid w:val="00995617"/>
    <w:rsid w:val="009960AE"/>
    <w:rsid w:val="0099613B"/>
    <w:rsid w:val="009963FF"/>
    <w:rsid w:val="00996657"/>
    <w:rsid w:val="009966E1"/>
    <w:rsid w:val="00996C89"/>
    <w:rsid w:val="00996DED"/>
    <w:rsid w:val="0099717C"/>
    <w:rsid w:val="0099731F"/>
    <w:rsid w:val="00997325"/>
    <w:rsid w:val="00997610"/>
    <w:rsid w:val="00997A27"/>
    <w:rsid w:val="00997A3A"/>
    <w:rsid w:val="009A055F"/>
    <w:rsid w:val="009A0750"/>
    <w:rsid w:val="009A0C13"/>
    <w:rsid w:val="009A0CDA"/>
    <w:rsid w:val="009A0F03"/>
    <w:rsid w:val="009A0F6F"/>
    <w:rsid w:val="009A0FE7"/>
    <w:rsid w:val="009A1551"/>
    <w:rsid w:val="009A1698"/>
    <w:rsid w:val="009A172D"/>
    <w:rsid w:val="009A176D"/>
    <w:rsid w:val="009A18D7"/>
    <w:rsid w:val="009A19E4"/>
    <w:rsid w:val="009A1ADF"/>
    <w:rsid w:val="009A1CA4"/>
    <w:rsid w:val="009A1DA7"/>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241"/>
    <w:rsid w:val="009A5305"/>
    <w:rsid w:val="009A5360"/>
    <w:rsid w:val="009A546E"/>
    <w:rsid w:val="009A596A"/>
    <w:rsid w:val="009A59C2"/>
    <w:rsid w:val="009A5B72"/>
    <w:rsid w:val="009A5C93"/>
    <w:rsid w:val="009A5CB7"/>
    <w:rsid w:val="009A5CF7"/>
    <w:rsid w:val="009A5F5C"/>
    <w:rsid w:val="009A5F68"/>
    <w:rsid w:val="009A5FFD"/>
    <w:rsid w:val="009A6163"/>
    <w:rsid w:val="009A62C4"/>
    <w:rsid w:val="009A6824"/>
    <w:rsid w:val="009A6E23"/>
    <w:rsid w:val="009A7286"/>
    <w:rsid w:val="009A7536"/>
    <w:rsid w:val="009A75D6"/>
    <w:rsid w:val="009A76EF"/>
    <w:rsid w:val="009A7B85"/>
    <w:rsid w:val="009A7E0F"/>
    <w:rsid w:val="009A7F26"/>
    <w:rsid w:val="009B011A"/>
    <w:rsid w:val="009B0627"/>
    <w:rsid w:val="009B08BF"/>
    <w:rsid w:val="009B08EE"/>
    <w:rsid w:val="009B0BE2"/>
    <w:rsid w:val="009B0C75"/>
    <w:rsid w:val="009B0E5D"/>
    <w:rsid w:val="009B1238"/>
    <w:rsid w:val="009B1242"/>
    <w:rsid w:val="009B12E2"/>
    <w:rsid w:val="009B1343"/>
    <w:rsid w:val="009B138A"/>
    <w:rsid w:val="009B167F"/>
    <w:rsid w:val="009B1759"/>
    <w:rsid w:val="009B17EC"/>
    <w:rsid w:val="009B19BD"/>
    <w:rsid w:val="009B204C"/>
    <w:rsid w:val="009B2442"/>
    <w:rsid w:val="009B2757"/>
    <w:rsid w:val="009B2851"/>
    <w:rsid w:val="009B2C30"/>
    <w:rsid w:val="009B2DD3"/>
    <w:rsid w:val="009B2DD8"/>
    <w:rsid w:val="009B2F9A"/>
    <w:rsid w:val="009B32CC"/>
    <w:rsid w:val="009B3596"/>
    <w:rsid w:val="009B35D8"/>
    <w:rsid w:val="009B37FF"/>
    <w:rsid w:val="009B3A5F"/>
    <w:rsid w:val="009B3FF3"/>
    <w:rsid w:val="009B40D9"/>
    <w:rsid w:val="009B422B"/>
    <w:rsid w:val="009B4676"/>
    <w:rsid w:val="009B4740"/>
    <w:rsid w:val="009B4837"/>
    <w:rsid w:val="009B48B4"/>
    <w:rsid w:val="009B48FB"/>
    <w:rsid w:val="009B49AD"/>
    <w:rsid w:val="009B4D50"/>
    <w:rsid w:val="009B4F55"/>
    <w:rsid w:val="009B4F61"/>
    <w:rsid w:val="009B5446"/>
    <w:rsid w:val="009B55D4"/>
    <w:rsid w:val="009B58D1"/>
    <w:rsid w:val="009B58F0"/>
    <w:rsid w:val="009B59B0"/>
    <w:rsid w:val="009B5AA2"/>
    <w:rsid w:val="009B5B31"/>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E58"/>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678"/>
    <w:rsid w:val="009C381F"/>
    <w:rsid w:val="009C3935"/>
    <w:rsid w:val="009C4176"/>
    <w:rsid w:val="009C4C9C"/>
    <w:rsid w:val="009C4CC8"/>
    <w:rsid w:val="009C4CFD"/>
    <w:rsid w:val="009C52B7"/>
    <w:rsid w:val="009C5AE4"/>
    <w:rsid w:val="009C5AFA"/>
    <w:rsid w:val="009C5B04"/>
    <w:rsid w:val="009C5C71"/>
    <w:rsid w:val="009C5DCE"/>
    <w:rsid w:val="009C5EB9"/>
    <w:rsid w:val="009C60C3"/>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18F"/>
    <w:rsid w:val="009D0227"/>
    <w:rsid w:val="009D0278"/>
    <w:rsid w:val="009D06BF"/>
    <w:rsid w:val="009D07E9"/>
    <w:rsid w:val="009D09E5"/>
    <w:rsid w:val="009D0BB3"/>
    <w:rsid w:val="009D0D4F"/>
    <w:rsid w:val="009D0FD7"/>
    <w:rsid w:val="009D125C"/>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216"/>
    <w:rsid w:val="009D42E6"/>
    <w:rsid w:val="009D4340"/>
    <w:rsid w:val="009D444E"/>
    <w:rsid w:val="009D44C8"/>
    <w:rsid w:val="009D45CA"/>
    <w:rsid w:val="009D4639"/>
    <w:rsid w:val="009D4DE7"/>
    <w:rsid w:val="009D4E8D"/>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6DD3"/>
    <w:rsid w:val="009D7624"/>
    <w:rsid w:val="009D7654"/>
    <w:rsid w:val="009D77A4"/>
    <w:rsid w:val="009D77B5"/>
    <w:rsid w:val="009D7B16"/>
    <w:rsid w:val="009E0033"/>
    <w:rsid w:val="009E0420"/>
    <w:rsid w:val="009E04C6"/>
    <w:rsid w:val="009E04E2"/>
    <w:rsid w:val="009E0656"/>
    <w:rsid w:val="009E07E3"/>
    <w:rsid w:val="009E0980"/>
    <w:rsid w:val="009E09BD"/>
    <w:rsid w:val="009E0B89"/>
    <w:rsid w:val="009E0FAF"/>
    <w:rsid w:val="009E14D0"/>
    <w:rsid w:val="009E25E7"/>
    <w:rsid w:val="009E2679"/>
    <w:rsid w:val="009E274F"/>
    <w:rsid w:val="009E27F4"/>
    <w:rsid w:val="009E2CB1"/>
    <w:rsid w:val="009E301D"/>
    <w:rsid w:val="009E305B"/>
    <w:rsid w:val="009E3797"/>
    <w:rsid w:val="009E3AAD"/>
    <w:rsid w:val="009E3E2E"/>
    <w:rsid w:val="009E3EB0"/>
    <w:rsid w:val="009E4082"/>
    <w:rsid w:val="009E415E"/>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C62"/>
    <w:rsid w:val="009E6DDC"/>
    <w:rsid w:val="009E7198"/>
    <w:rsid w:val="009E71C5"/>
    <w:rsid w:val="009E72EB"/>
    <w:rsid w:val="009E76BC"/>
    <w:rsid w:val="009E77E0"/>
    <w:rsid w:val="009E7E83"/>
    <w:rsid w:val="009F03D5"/>
    <w:rsid w:val="009F0416"/>
    <w:rsid w:val="009F04B5"/>
    <w:rsid w:val="009F08C1"/>
    <w:rsid w:val="009F1107"/>
    <w:rsid w:val="009F1180"/>
    <w:rsid w:val="009F1328"/>
    <w:rsid w:val="009F1385"/>
    <w:rsid w:val="009F15D5"/>
    <w:rsid w:val="009F1E72"/>
    <w:rsid w:val="009F1F47"/>
    <w:rsid w:val="009F224B"/>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D8"/>
    <w:rsid w:val="00A038E7"/>
    <w:rsid w:val="00A03A84"/>
    <w:rsid w:val="00A03EA4"/>
    <w:rsid w:val="00A04069"/>
    <w:rsid w:val="00A041B3"/>
    <w:rsid w:val="00A0491C"/>
    <w:rsid w:val="00A04DD3"/>
    <w:rsid w:val="00A04E82"/>
    <w:rsid w:val="00A04F5A"/>
    <w:rsid w:val="00A04F78"/>
    <w:rsid w:val="00A053C5"/>
    <w:rsid w:val="00A05510"/>
    <w:rsid w:val="00A05543"/>
    <w:rsid w:val="00A055BF"/>
    <w:rsid w:val="00A05CA3"/>
    <w:rsid w:val="00A05E47"/>
    <w:rsid w:val="00A060CE"/>
    <w:rsid w:val="00A06176"/>
    <w:rsid w:val="00A066C6"/>
    <w:rsid w:val="00A0694B"/>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119"/>
    <w:rsid w:val="00A143BD"/>
    <w:rsid w:val="00A14495"/>
    <w:rsid w:val="00A147F1"/>
    <w:rsid w:val="00A14C9F"/>
    <w:rsid w:val="00A14CCF"/>
    <w:rsid w:val="00A14CFD"/>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548"/>
    <w:rsid w:val="00A20617"/>
    <w:rsid w:val="00A206C7"/>
    <w:rsid w:val="00A20713"/>
    <w:rsid w:val="00A20A92"/>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A73"/>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C3F"/>
    <w:rsid w:val="00A36D0C"/>
    <w:rsid w:val="00A36FC4"/>
    <w:rsid w:val="00A37083"/>
    <w:rsid w:val="00A37836"/>
    <w:rsid w:val="00A37889"/>
    <w:rsid w:val="00A379A8"/>
    <w:rsid w:val="00A37CE0"/>
    <w:rsid w:val="00A37D48"/>
    <w:rsid w:val="00A37E38"/>
    <w:rsid w:val="00A37E62"/>
    <w:rsid w:val="00A40662"/>
    <w:rsid w:val="00A40E1A"/>
    <w:rsid w:val="00A40F97"/>
    <w:rsid w:val="00A4117E"/>
    <w:rsid w:val="00A41220"/>
    <w:rsid w:val="00A415D4"/>
    <w:rsid w:val="00A41640"/>
    <w:rsid w:val="00A41882"/>
    <w:rsid w:val="00A418DA"/>
    <w:rsid w:val="00A418DF"/>
    <w:rsid w:val="00A41984"/>
    <w:rsid w:val="00A42271"/>
    <w:rsid w:val="00A42742"/>
    <w:rsid w:val="00A4284A"/>
    <w:rsid w:val="00A429AA"/>
    <w:rsid w:val="00A42AF1"/>
    <w:rsid w:val="00A42F6C"/>
    <w:rsid w:val="00A43127"/>
    <w:rsid w:val="00A431F8"/>
    <w:rsid w:val="00A43200"/>
    <w:rsid w:val="00A43244"/>
    <w:rsid w:val="00A43965"/>
    <w:rsid w:val="00A43F03"/>
    <w:rsid w:val="00A43F07"/>
    <w:rsid w:val="00A4431D"/>
    <w:rsid w:val="00A44540"/>
    <w:rsid w:val="00A44C08"/>
    <w:rsid w:val="00A44DBD"/>
    <w:rsid w:val="00A45063"/>
    <w:rsid w:val="00A451C6"/>
    <w:rsid w:val="00A4554B"/>
    <w:rsid w:val="00A45556"/>
    <w:rsid w:val="00A45776"/>
    <w:rsid w:val="00A457B9"/>
    <w:rsid w:val="00A45A22"/>
    <w:rsid w:val="00A45E49"/>
    <w:rsid w:val="00A45EBD"/>
    <w:rsid w:val="00A45F76"/>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359"/>
    <w:rsid w:val="00A50607"/>
    <w:rsid w:val="00A5080A"/>
    <w:rsid w:val="00A50898"/>
    <w:rsid w:val="00A50919"/>
    <w:rsid w:val="00A50A2C"/>
    <w:rsid w:val="00A50C54"/>
    <w:rsid w:val="00A514C6"/>
    <w:rsid w:val="00A5161B"/>
    <w:rsid w:val="00A5179E"/>
    <w:rsid w:val="00A51BFF"/>
    <w:rsid w:val="00A51D95"/>
    <w:rsid w:val="00A51F3F"/>
    <w:rsid w:val="00A520E1"/>
    <w:rsid w:val="00A52365"/>
    <w:rsid w:val="00A52710"/>
    <w:rsid w:val="00A52AB5"/>
    <w:rsid w:val="00A52DD9"/>
    <w:rsid w:val="00A53518"/>
    <w:rsid w:val="00A535DC"/>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88"/>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CF7"/>
    <w:rsid w:val="00A63D76"/>
    <w:rsid w:val="00A63EAA"/>
    <w:rsid w:val="00A63FF2"/>
    <w:rsid w:val="00A640BA"/>
    <w:rsid w:val="00A6462E"/>
    <w:rsid w:val="00A6476F"/>
    <w:rsid w:val="00A64A4E"/>
    <w:rsid w:val="00A64A51"/>
    <w:rsid w:val="00A64DF1"/>
    <w:rsid w:val="00A64ED4"/>
    <w:rsid w:val="00A64F4C"/>
    <w:rsid w:val="00A64F94"/>
    <w:rsid w:val="00A653A7"/>
    <w:rsid w:val="00A65A23"/>
    <w:rsid w:val="00A66069"/>
    <w:rsid w:val="00A660FF"/>
    <w:rsid w:val="00A66AFB"/>
    <w:rsid w:val="00A67078"/>
    <w:rsid w:val="00A671A6"/>
    <w:rsid w:val="00A675E7"/>
    <w:rsid w:val="00A6769E"/>
    <w:rsid w:val="00A6783F"/>
    <w:rsid w:val="00A679F7"/>
    <w:rsid w:val="00A67A88"/>
    <w:rsid w:val="00A67ABB"/>
    <w:rsid w:val="00A67EF2"/>
    <w:rsid w:val="00A67F8B"/>
    <w:rsid w:val="00A7017C"/>
    <w:rsid w:val="00A704FC"/>
    <w:rsid w:val="00A70A64"/>
    <w:rsid w:val="00A70ADF"/>
    <w:rsid w:val="00A70CAE"/>
    <w:rsid w:val="00A70DF8"/>
    <w:rsid w:val="00A70F4A"/>
    <w:rsid w:val="00A71043"/>
    <w:rsid w:val="00A71260"/>
    <w:rsid w:val="00A71431"/>
    <w:rsid w:val="00A718E5"/>
    <w:rsid w:val="00A71E21"/>
    <w:rsid w:val="00A71F24"/>
    <w:rsid w:val="00A720F5"/>
    <w:rsid w:val="00A722EA"/>
    <w:rsid w:val="00A728D6"/>
    <w:rsid w:val="00A72AB0"/>
    <w:rsid w:val="00A72BC8"/>
    <w:rsid w:val="00A72BCA"/>
    <w:rsid w:val="00A72C2F"/>
    <w:rsid w:val="00A72C7E"/>
    <w:rsid w:val="00A72E11"/>
    <w:rsid w:val="00A7368A"/>
    <w:rsid w:val="00A7396A"/>
    <w:rsid w:val="00A7399B"/>
    <w:rsid w:val="00A73B63"/>
    <w:rsid w:val="00A73C80"/>
    <w:rsid w:val="00A73CC6"/>
    <w:rsid w:val="00A743A7"/>
    <w:rsid w:val="00A744A5"/>
    <w:rsid w:val="00A7458B"/>
    <w:rsid w:val="00A745F2"/>
    <w:rsid w:val="00A748EA"/>
    <w:rsid w:val="00A75151"/>
    <w:rsid w:val="00A751A6"/>
    <w:rsid w:val="00A75696"/>
    <w:rsid w:val="00A75825"/>
    <w:rsid w:val="00A75A9A"/>
    <w:rsid w:val="00A75AA6"/>
    <w:rsid w:val="00A75C09"/>
    <w:rsid w:val="00A75DC4"/>
    <w:rsid w:val="00A75FAC"/>
    <w:rsid w:val="00A76107"/>
    <w:rsid w:val="00A763C8"/>
    <w:rsid w:val="00A7643A"/>
    <w:rsid w:val="00A764DC"/>
    <w:rsid w:val="00A764F1"/>
    <w:rsid w:val="00A76714"/>
    <w:rsid w:val="00A76834"/>
    <w:rsid w:val="00A76880"/>
    <w:rsid w:val="00A76929"/>
    <w:rsid w:val="00A7695B"/>
    <w:rsid w:val="00A76A93"/>
    <w:rsid w:val="00A76ACF"/>
    <w:rsid w:val="00A76BBA"/>
    <w:rsid w:val="00A76DFE"/>
    <w:rsid w:val="00A76ED3"/>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0BB"/>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CC9"/>
    <w:rsid w:val="00A85DBB"/>
    <w:rsid w:val="00A85EC3"/>
    <w:rsid w:val="00A85F66"/>
    <w:rsid w:val="00A86416"/>
    <w:rsid w:val="00A86A17"/>
    <w:rsid w:val="00A86D3E"/>
    <w:rsid w:val="00A86F8A"/>
    <w:rsid w:val="00A8741D"/>
    <w:rsid w:val="00A87424"/>
    <w:rsid w:val="00A87552"/>
    <w:rsid w:val="00A87611"/>
    <w:rsid w:val="00A87665"/>
    <w:rsid w:val="00A879E8"/>
    <w:rsid w:val="00A87EE2"/>
    <w:rsid w:val="00A87F9A"/>
    <w:rsid w:val="00A90096"/>
    <w:rsid w:val="00A90103"/>
    <w:rsid w:val="00A903C8"/>
    <w:rsid w:val="00A9055E"/>
    <w:rsid w:val="00A905BD"/>
    <w:rsid w:val="00A90663"/>
    <w:rsid w:val="00A909C6"/>
    <w:rsid w:val="00A90A49"/>
    <w:rsid w:val="00A90AA0"/>
    <w:rsid w:val="00A90F19"/>
    <w:rsid w:val="00A911A5"/>
    <w:rsid w:val="00A9149C"/>
    <w:rsid w:val="00A9171F"/>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713"/>
    <w:rsid w:val="00A958A5"/>
    <w:rsid w:val="00A95A00"/>
    <w:rsid w:val="00A95BA6"/>
    <w:rsid w:val="00A95CB9"/>
    <w:rsid w:val="00A95CF9"/>
    <w:rsid w:val="00A95E3D"/>
    <w:rsid w:val="00A95F50"/>
    <w:rsid w:val="00A965DC"/>
    <w:rsid w:val="00A9673B"/>
    <w:rsid w:val="00A9675A"/>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0DD2"/>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BD4"/>
    <w:rsid w:val="00AA3104"/>
    <w:rsid w:val="00AA3214"/>
    <w:rsid w:val="00AA33A9"/>
    <w:rsid w:val="00AA33C4"/>
    <w:rsid w:val="00AA34F5"/>
    <w:rsid w:val="00AA3728"/>
    <w:rsid w:val="00AA3B55"/>
    <w:rsid w:val="00AA3E65"/>
    <w:rsid w:val="00AA4062"/>
    <w:rsid w:val="00AA4171"/>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5916"/>
    <w:rsid w:val="00AA6003"/>
    <w:rsid w:val="00AA62E7"/>
    <w:rsid w:val="00AA643B"/>
    <w:rsid w:val="00AA6665"/>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23"/>
    <w:rsid w:val="00AB1BF2"/>
    <w:rsid w:val="00AB1E02"/>
    <w:rsid w:val="00AB1E3C"/>
    <w:rsid w:val="00AB1F51"/>
    <w:rsid w:val="00AB226C"/>
    <w:rsid w:val="00AB2CCC"/>
    <w:rsid w:val="00AB2CF6"/>
    <w:rsid w:val="00AB2FE2"/>
    <w:rsid w:val="00AB316E"/>
    <w:rsid w:val="00AB3179"/>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7C"/>
    <w:rsid w:val="00AC06FE"/>
    <w:rsid w:val="00AC0A8C"/>
    <w:rsid w:val="00AC12F6"/>
    <w:rsid w:val="00AC132D"/>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AAC"/>
    <w:rsid w:val="00AC3BE2"/>
    <w:rsid w:val="00AC3E74"/>
    <w:rsid w:val="00AC40F1"/>
    <w:rsid w:val="00AC4331"/>
    <w:rsid w:val="00AC459C"/>
    <w:rsid w:val="00AC45F1"/>
    <w:rsid w:val="00AC47A5"/>
    <w:rsid w:val="00AC47DE"/>
    <w:rsid w:val="00AC4A28"/>
    <w:rsid w:val="00AC5151"/>
    <w:rsid w:val="00AC538C"/>
    <w:rsid w:val="00AC56F2"/>
    <w:rsid w:val="00AC58B4"/>
    <w:rsid w:val="00AC5970"/>
    <w:rsid w:val="00AC5B12"/>
    <w:rsid w:val="00AC5C69"/>
    <w:rsid w:val="00AC5D37"/>
    <w:rsid w:val="00AC5EF6"/>
    <w:rsid w:val="00AC6061"/>
    <w:rsid w:val="00AC6A74"/>
    <w:rsid w:val="00AC6C3A"/>
    <w:rsid w:val="00AC6D33"/>
    <w:rsid w:val="00AC7012"/>
    <w:rsid w:val="00AC70DB"/>
    <w:rsid w:val="00AC7114"/>
    <w:rsid w:val="00AC76DB"/>
    <w:rsid w:val="00AC782C"/>
    <w:rsid w:val="00AD023F"/>
    <w:rsid w:val="00AD024C"/>
    <w:rsid w:val="00AD028F"/>
    <w:rsid w:val="00AD032F"/>
    <w:rsid w:val="00AD0895"/>
    <w:rsid w:val="00AD0D90"/>
    <w:rsid w:val="00AD0DB6"/>
    <w:rsid w:val="00AD142E"/>
    <w:rsid w:val="00AD152A"/>
    <w:rsid w:val="00AD17A0"/>
    <w:rsid w:val="00AD1826"/>
    <w:rsid w:val="00AD1E78"/>
    <w:rsid w:val="00AD239F"/>
    <w:rsid w:val="00AD2599"/>
    <w:rsid w:val="00AD259C"/>
    <w:rsid w:val="00AD25B0"/>
    <w:rsid w:val="00AD2805"/>
    <w:rsid w:val="00AD292A"/>
    <w:rsid w:val="00AD2BED"/>
    <w:rsid w:val="00AD2C3C"/>
    <w:rsid w:val="00AD2DF4"/>
    <w:rsid w:val="00AD30A4"/>
    <w:rsid w:val="00AD3125"/>
    <w:rsid w:val="00AD34E9"/>
    <w:rsid w:val="00AD34EE"/>
    <w:rsid w:val="00AD35E6"/>
    <w:rsid w:val="00AD374D"/>
    <w:rsid w:val="00AD37E5"/>
    <w:rsid w:val="00AD390A"/>
    <w:rsid w:val="00AD4085"/>
    <w:rsid w:val="00AD41C7"/>
    <w:rsid w:val="00AD42B2"/>
    <w:rsid w:val="00AD4427"/>
    <w:rsid w:val="00AD468F"/>
    <w:rsid w:val="00AD48AF"/>
    <w:rsid w:val="00AD490F"/>
    <w:rsid w:val="00AD496A"/>
    <w:rsid w:val="00AD4BB3"/>
    <w:rsid w:val="00AD4C37"/>
    <w:rsid w:val="00AD4F75"/>
    <w:rsid w:val="00AD5241"/>
    <w:rsid w:val="00AD52DA"/>
    <w:rsid w:val="00AD555B"/>
    <w:rsid w:val="00AD55E2"/>
    <w:rsid w:val="00AD5BE7"/>
    <w:rsid w:val="00AD5D03"/>
    <w:rsid w:val="00AD61D8"/>
    <w:rsid w:val="00AD62B4"/>
    <w:rsid w:val="00AD63A5"/>
    <w:rsid w:val="00AD63BB"/>
    <w:rsid w:val="00AD693F"/>
    <w:rsid w:val="00AD71E4"/>
    <w:rsid w:val="00AD782A"/>
    <w:rsid w:val="00AD787C"/>
    <w:rsid w:val="00AD7CA0"/>
    <w:rsid w:val="00AD7E67"/>
    <w:rsid w:val="00AD7F50"/>
    <w:rsid w:val="00AE001C"/>
    <w:rsid w:val="00AE0135"/>
    <w:rsid w:val="00AE0335"/>
    <w:rsid w:val="00AE0B6F"/>
    <w:rsid w:val="00AE0C87"/>
    <w:rsid w:val="00AE0D65"/>
    <w:rsid w:val="00AE0EDD"/>
    <w:rsid w:val="00AE16A0"/>
    <w:rsid w:val="00AE184F"/>
    <w:rsid w:val="00AE18D3"/>
    <w:rsid w:val="00AE193F"/>
    <w:rsid w:val="00AE197C"/>
    <w:rsid w:val="00AE19E1"/>
    <w:rsid w:val="00AE1AC6"/>
    <w:rsid w:val="00AE1B1C"/>
    <w:rsid w:val="00AE1B2C"/>
    <w:rsid w:val="00AE1B6A"/>
    <w:rsid w:val="00AE1BFE"/>
    <w:rsid w:val="00AE1BFF"/>
    <w:rsid w:val="00AE1CF3"/>
    <w:rsid w:val="00AE2044"/>
    <w:rsid w:val="00AE2100"/>
    <w:rsid w:val="00AE21FC"/>
    <w:rsid w:val="00AE24FE"/>
    <w:rsid w:val="00AE2614"/>
    <w:rsid w:val="00AE27B9"/>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639"/>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56"/>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25A"/>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951"/>
    <w:rsid w:val="00AF5A63"/>
    <w:rsid w:val="00AF5A82"/>
    <w:rsid w:val="00AF5FEB"/>
    <w:rsid w:val="00AF6114"/>
    <w:rsid w:val="00AF63F2"/>
    <w:rsid w:val="00AF63FF"/>
    <w:rsid w:val="00AF656E"/>
    <w:rsid w:val="00AF66AC"/>
    <w:rsid w:val="00AF66CC"/>
    <w:rsid w:val="00AF66EB"/>
    <w:rsid w:val="00AF6C95"/>
    <w:rsid w:val="00AF6CB1"/>
    <w:rsid w:val="00AF6FD1"/>
    <w:rsid w:val="00AF7468"/>
    <w:rsid w:val="00AF7564"/>
    <w:rsid w:val="00AF76A7"/>
    <w:rsid w:val="00AF7772"/>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847"/>
    <w:rsid w:val="00B0389B"/>
    <w:rsid w:val="00B03CA1"/>
    <w:rsid w:val="00B03E65"/>
    <w:rsid w:val="00B03FAB"/>
    <w:rsid w:val="00B0437C"/>
    <w:rsid w:val="00B044CD"/>
    <w:rsid w:val="00B04899"/>
    <w:rsid w:val="00B04B0A"/>
    <w:rsid w:val="00B04C42"/>
    <w:rsid w:val="00B04C93"/>
    <w:rsid w:val="00B04FF3"/>
    <w:rsid w:val="00B05282"/>
    <w:rsid w:val="00B05290"/>
    <w:rsid w:val="00B0529C"/>
    <w:rsid w:val="00B05462"/>
    <w:rsid w:val="00B054F4"/>
    <w:rsid w:val="00B05539"/>
    <w:rsid w:val="00B05631"/>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B9B"/>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AA"/>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D31"/>
    <w:rsid w:val="00B15F78"/>
    <w:rsid w:val="00B161BB"/>
    <w:rsid w:val="00B164C1"/>
    <w:rsid w:val="00B1654A"/>
    <w:rsid w:val="00B16EB8"/>
    <w:rsid w:val="00B1738A"/>
    <w:rsid w:val="00B173D2"/>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1F"/>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557"/>
    <w:rsid w:val="00B23714"/>
    <w:rsid w:val="00B23ABC"/>
    <w:rsid w:val="00B23B77"/>
    <w:rsid w:val="00B23E6B"/>
    <w:rsid w:val="00B23F76"/>
    <w:rsid w:val="00B240F7"/>
    <w:rsid w:val="00B24299"/>
    <w:rsid w:val="00B2429F"/>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D54"/>
    <w:rsid w:val="00B26F27"/>
    <w:rsid w:val="00B27036"/>
    <w:rsid w:val="00B27143"/>
    <w:rsid w:val="00B274E7"/>
    <w:rsid w:val="00B2762A"/>
    <w:rsid w:val="00B2768B"/>
    <w:rsid w:val="00B276BA"/>
    <w:rsid w:val="00B2790C"/>
    <w:rsid w:val="00B27984"/>
    <w:rsid w:val="00B279D1"/>
    <w:rsid w:val="00B27C1E"/>
    <w:rsid w:val="00B27D77"/>
    <w:rsid w:val="00B30104"/>
    <w:rsid w:val="00B301B9"/>
    <w:rsid w:val="00B303D9"/>
    <w:rsid w:val="00B304C2"/>
    <w:rsid w:val="00B30540"/>
    <w:rsid w:val="00B308D8"/>
    <w:rsid w:val="00B309DE"/>
    <w:rsid w:val="00B30A20"/>
    <w:rsid w:val="00B30A68"/>
    <w:rsid w:val="00B30CE0"/>
    <w:rsid w:val="00B30D91"/>
    <w:rsid w:val="00B30F09"/>
    <w:rsid w:val="00B31052"/>
    <w:rsid w:val="00B31092"/>
    <w:rsid w:val="00B3136E"/>
    <w:rsid w:val="00B319F4"/>
    <w:rsid w:val="00B3208E"/>
    <w:rsid w:val="00B32108"/>
    <w:rsid w:val="00B3211F"/>
    <w:rsid w:val="00B32177"/>
    <w:rsid w:val="00B3222D"/>
    <w:rsid w:val="00B322B5"/>
    <w:rsid w:val="00B32368"/>
    <w:rsid w:val="00B325A1"/>
    <w:rsid w:val="00B3262B"/>
    <w:rsid w:val="00B336BA"/>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AA8"/>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4A6F"/>
    <w:rsid w:val="00B451A3"/>
    <w:rsid w:val="00B4540B"/>
    <w:rsid w:val="00B454D8"/>
    <w:rsid w:val="00B45732"/>
    <w:rsid w:val="00B45805"/>
    <w:rsid w:val="00B45E91"/>
    <w:rsid w:val="00B45F21"/>
    <w:rsid w:val="00B45FA8"/>
    <w:rsid w:val="00B46047"/>
    <w:rsid w:val="00B4614B"/>
    <w:rsid w:val="00B4614C"/>
    <w:rsid w:val="00B46436"/>
    <w:rsid w:val="00B4661F"/>
    <w:rsid w:val="00B46BB9"/>
    <w:rsid w:val="00B46CA5"/>
    <w:rsid w:val="00B4701B"/>
    <w:rsid w:val="00B47099"/>
    <w:rsid w:val="00B472AA"/>
    <w:rsid w:val="00B474C8"/>
    <w:rsid w:val="00B474E6"/>
    <w:rsid w:val="00B47751"/>
    <w:rsid w:val="00B47CA4"/>
    <w:rsid w:val="00B47D81"/>
    <w:rsid w:val="00B47DD7"/>
    <w:rsid w:val="00B500A8"/>
    <w:rsid w:val="00B502B8"/>
    <w:rsid w:val="00B503DC"/>
    <w:rsid w:val="00B5050E"/>
    <w:rsid w:val="00B509DB"/>
    <w:rsid w:val="00B50E4C"/>
    <w:rsid w:val="00B51615"/>
    <w:rsid w:val="00B516C7"/>
    <w:rsid w:val="00B51922"/>
    <w:rsid w:val="00B5194E"/>
    <w:rsid w:val="00B519D7"/>
    <w:rsid w:val="00B51A1B"/>
    <w:rsid w:val="00B51BAD"/>
    <w:rsid w:val="00B51F77"/>
    <w:rsid w:val="00B5226E"/>
    <w:rsid w:val="00B52692"/>
    <w:rsid w:val="00B5275E"/>
    <w:rsid w:val="00B528D9"/>
    <w:rsid w:val="00B52B50"/>
    <w:rsid w:val="00B52B9F"/>
    <w:rsid w:val="00B52BB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B34"/>
    <w:rsid w:val="00B61C7E"/>
    <w:rsid w:val="00B61E88"/>
    <w:rsid w:val="00B61FF7"/>
    <w:rsid w:val="00B62368"/>
    <w:rsid w:val="00B624C2"/>
    <w:rsid w:val="00B6295B"/>
    <w:rsid w:val="00B629D9"/>
    <w:rsid w:val="00B63035"/>
    <w:rsid w:val="00B630D4"/>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CE7"/>
    <w:rsid w:val="00B64DE6"/>
    <w:rsid w:val="00B64F9D"/>
    <w:rsid w:val="00B650CA"/>
    <w:rsid w:val="00B65306"/>
    <w:rsid w:val="00B654A1"/>
    <w:rsid w:val="00B661D3"/>
    <w:rsid w:val="00B66434"/>
    <w:rsid w:val="00B66CD5"/>
    <w:rsid w:val="00B66D67"/>
    <w:rsid w:val="00B66EC0"/>
    <w:rsid w:val="00B670BB"/>
    <w:rsid w:val="00B6727F"/>
    <w:rsid w:val="00B67316"/>
    <w:rsid w:val="00B677FC"/>
    <w:rsid w:val="00B679C2"/>
    <w:rsid w:val="00B67D43"/>
    <w:rsid w:val="00B7023B"/>
    <w:rsid w:val="00B7036D"/>
    <w:rsid w:val="00B703E0"/>
    <w:rsid w:val="00B70565"/>
    <w:rsid w:val="00B7071C"/>
    <w:rsid w:val="00B70BC2"/>
    <w:rsid w:val="00B70D91"/>
    <w:rsid w:val="00B70E42"/>
    <w:rsid w:val="00B7133E"/>
    <w:rsid w:val="00B71374"/>
    <w:rsid w:val="00B716F3"/>
    <w:rsid w:val="00B71BC7"/>
    <w:rsid w:val="00B71C00"/>
    <w:rsid w:val="00B71E14"/>
    <w:rsid w:val="00B7200F"/>
    <w:rsid w:val="00B72124"/>
    <w:rsid w:val="00B72644"/>
    <w:rsid w:val="00B72789"/>
    <w:rsid w:val="00B7278E"/>
    <w:rsid w:val="00B72AB2"/>
    <w:rsid w:val="00B72F78"/>
    <w:rsid w:val="00B730ED"/>
    <w:rsid w:val="00B7311B"/>
    <w:rsid w:val="00B7336F"/>
    <w:rsid w:val="00B73387"/>
    <w:rsid w:val="00B733EF"/>
    <w:rsid w:val="00B73493"/>
    <w:rsid w:val="00B734C5"/>
    <w:rsid w:val="00B735F9"/>
    <w:rsid w:val="00B740AA"/>
    <w:rsid w:val="00B745E0"/>
    <w:rsid w:val="00B74705"/>
    <w:rsid w:val="00B74736"/>
    <w:rsid w:val="00B74A3A"/>
    <w:rsid w:val="00B74A57"/>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788"/>
    <w:rsid w:val="00B768BC"/>
    <w:rsid w:val="00B76B55"/>
    <w:rsid w:val="00B76C40"/>
    <w:rsid w:val="00B76D54"/>
    <w:rsid w:val="00B76DCD"/>
    <w:rsid w:val="00B77034"/>
    <w:rsid w:val="00B77292"/>
    <w:rsid w:val="00B77413"/>
    <w:rsid w:val="00B774A6"/>
    <w:rsid w:val="00B7772E"/>
    <w:rsid w:val="00B778A6"/>
    <w:rsid w:val="00B778AA"/>
    <w:rsid w:val="00B778AC"/>
    <w:rsid w:val="00B77951"/>
    <w:rsid w:val="00B77D00"/>
    <w:rsid w:val="00B77E36"/>
    <w:rsid w:val="00B801A2"/>
    <w:rsid w:val="00B801AA"/>
    <w:rsid w:val="00B80224"/>
    <w:rsid w:val="00B8024D"/>
    <w:rsid w:val="00B80443"/>
    <w:rsid w:val="00B8061B"/>
    <w:rsid w:val="00B8064C"/>
    <w:rsid w:val="00B806A3"/>
    <w:rsid w:val="00B8088A"/>
    <w:rsid w:val="00B80909"/>
    <w:rsid w:val="00B80A4A"/>
    <w:rsid w:val="00B80D77"/>
    <w:rsid w:val="00B811F7"/>
    <w:rsid w:val="00B8139E"/>
    <w:rsid w:val="00B815E1"/>
    <w:rsid w:val="00B81794"/>
    <w:rsid w:val="00B81C7A"/>
    <w:rsid w:val="00B81FC0"/>
    <w:rsid w:val="00B82171"/>
    <w:rsid w:val="00B82A4F"/>
    <w:rsid w:val="00B82EA4"/>
    <w:rsid w:val="00B82F31"/>
    <w:rsid w:val="00B83318"/>
    <w:rsid w:val="00B83C5F"/>
    <w:rsid w:val="00B83D8F"/>
    <w:rsid w:val="00B83E2E"/>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81"/>
    <w:rsid w:val="00B86490"/>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01"/>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2D6"/>
    <w:rsid w:val="00B93314"/>
    <w:rsid w:val="00B93447"/>
    <w:rsid w:val="00B934B6"/>
    <w:rsid w:val="00B934BC"/>
    <w:rsid w:val="00B936DA"/>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0AC"/>
    <w:rsid w:val="00B9626F"/>
    <w:rsid w:val="00B9679E"/>
    <w:rsid w:val="00B96838"/>
    <w:rsid w:val="00B96B4E"/>
    <w:rsid w:val="00B96C33"/>
    <w:rsid w:val="00B970EE"/>
    <w:rsid w:val="00B9726F"/>
    <w:rsid w:val="00B97560"/>
    <w:rsid w:val="00B97798"/>
    <w:rsid w:val="00B9795E"/>
    <w:rsid w:val="00B979C8"/>
    <w:rsid w:val="00B97DEA"/>
    <w:rsid w:val="00B97DEF"/>
    <w:rsid w:val="00B97EC5"/>
    <w:rsid w:val="00BA0948"/>
    <w:rsid w:val="00BA0960"/>
    <w:rsid w:val="00BA0BA9"/>
    <w:rsid w:val="00BA0C11"/>
    <w:rsid w:val="00BA0FE4"/>
    <w:rsid w:val="00BA109E"/>
    <w:rsid w:val="00BA1368"/>
    <w:rsid w:val="00BA173E"/>
    <w:rsid w:val="00BA177A"/>
    <w:rsid w:val="00BA178D"/>
    <w:rsid w:val="00BA18D1"/>
    <w:rsid w:val="00BA18D2"/>
    <w:rsid w:val="00BA1B11"/>
    <w:rsid w:val="00BA1E05"/>
    <w:rsid w:val="00BA2086"/>
    <w:rsid w:val="00BA211D"/>
    <w:rsid w:val="00BA2120"/>
    <w:rsid w:val="00BA216E"/>
    <w:rsid w:val="00BA23E3"/>
    <w:rsid w:val="00BA24E4"/>
    <w:rsid w:val="00BA27D5"/>
    <w:rsid w:val="00BA27FF"/>
    <w:rsid w:val="00BA296B"/>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F05"/>
    <w:rsid w:val="00BA4F73"/>
    <w:rsid w:val="00BA565E"/>
    <w:rsid w:val="00BA5931"/>
    <w:rsid w:val="00BA5CA5"/>
    <w:rsid w:val="00BA5D56"/>
    <w:rsid w:val="00BA5EE1"/>
    <w:rsid w:val="00BA61AA"/>
    <w:rsid w:val="00BA6295"/>
    <w:rsid w:val="00BA6538"/>
    <w:rsid w:val="00BA65E8"/>
    <w:rsid w:val="00BA687D"/>
    <w:rsid w:val="00BA68EE"/>
    <w:rsid w:val="00BA6B6F"/>
    <w:rsid w:val="00BA6EF3"/>
    <w:rsid w:val="00BA7031"/>
    <w:rsid w:val="00BA7150"/>
    <w:rsid w:val="00BA7958"/>
    <w:rsid w:val="00BA7A3F"/>
    <w:rsid w:val="00BA7AD1"/>
    <w:rsid w:val="00BA7BCC"/>
    <w:rsid w:val="00BA7D46"/>
    <w:rsid w:val="00BA7DF4"/>
    <w:rsid w:val="00BA7F2B"/>
    <w:rsid w:val="00BB03B5"/>
    <w:rsid w:val="00BB049E"/>
    <w:rsid w:val="00BB04D9"/>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43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6F56"/>
    <w:rsid w:val="00BB711E"/>
    <w:rsid w:val="00BB7511"/>
    <w:rsid w:val="00BB7928"/>
    <w:rsid w:val="00BB79F6"/>
    <w:rsid w:val="00BB7B8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A84"/>
    <w:rsid w:val="00BC2BDB"/>
    <w:rsid w:val="00BC2D06"/>
    <w:rsid w:val="00BC2DB5"/>
    <w:rsid w:val="00BC2E2D"/>
    <w:rsid w:val="00BC2F4F"/>
    <w:rsid w:val="00BC3683"/>
    <w:rsid w:val="00BC3756"/>
    <w:rsid w:val="00BC386A"/>
    <w:rsid w:val="00BC3B6D"/>
    <w:rsid w:val="00BC3BE0"/>
    <w:rsid w:val="00BC3C8C"/>
    <w:rsid w:val="00BC3FF4"/>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07"/>
    <w:rsid w:val="00BD2697"/>
    <w:rsid w:val="00BD2961"/>
    <w:rsid w:val="00BD33C1"/>
    <w:rsid w:val="00BD3635"/>
    <w:rsid w:val="00BD3982"/>
    <w:rsid w:val="00BD3B35"/>
    <w:rsid w:val="00BD3DF6"/>
    <w:rsid w:val="00BD3FD8"/>
    <w:rsid w:val="00BD40D2"/>
    <w:rsid w:val="00BD4183"/>
    <w:rsid w:val="00BD428B"/>
    <w:rsid w:val="00BD4787"/>
    <w:rsid w:val="00BD4E05"/>
    <w:rsid w:val="00BD4F01"/>
    <w:rsid w:val="00BD530E"/>
    <w:rsid w:val="00BD5377"/>
    <w:rsid w:val="00BD54ED"/>
    <w:rsid w:val="00BD5737"/>
    <w:rsid w:val="00BD5807"/>
    <w:rsid w:val="00BD5880"/>
    <w:rsid w:val="00BD5AB0"/>
    <w:rsid w:val="00BD5AC5"/>
    <w:rsid w:val="00BD5AF5"/>
    <w:rsid w:val="00BD5C2D"/>
    <w:rsid w:val="00BD5F59"/>
    <w:rsid w:val="00BD6088"/>
    <w:rsid w:val="00BD6620"/>
    <w:rsid w:val="00BD66F6"/>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C55"/>
    <w:rsid w:val="00BE6F64"/>
    <w:rsid w:val="00BE6FB2"/>
    <w:rsid w:val="00BE702D"/>
    <w:rsid w:val="00BE752A"/>
    <w:rsid w:val="00BE77B0"/>
    <w:rsid w:val="00BE7AD2"/>
    <w:rsid w:val="00BE7F63"/>
    <w:rsid w:val="00BF02E5"/>
    <w:rsid w:val="00BF05BC"/>
    <w:rsid w:val="00BF066E"/>
    <w:rsid w:val="00BF0A47"/>
    <w:rsid w:val="00BF1097"/>
    <w:rsid w:val="00BF117A"/>
    <w:rsid w:val="00BF152B"/>
    <w:rsid w:val="00BF1544"/>
    <w:rsid w:val="00BF1BFB"/>
    <w:rsid w:val="00BF1F54"/>
    <w:rsid w:val="00BF2097"/>
    <w:rsid w:val="00BF2865"/>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3F32"/>
    <w:rsid w:val="00BF40A8"/>
    <w:rsid w:val="00BF4116"/>
    <w:rsid w:val="00BF41A9"/>
    <w:rsid w:val="00BF4901"/>
    <w:rsid w:val="00BF494A"/>
    <w:rsid w:val="00BF4BF8"/>
    <w:rsid w:val="00BF4C26"/>
    <w:rsid w:val="00BF4D62"/>
    <w:rsid w:val="00BF4F9B"/>
    <w:rsid w:val="00BF4FC9"/>
    <w:rsid w:val="00BF5467"/>
    <w:rsid w:val="00BF5587"/>
    <w:rsid w:val="00BF586C"/>
    <w:rsid w:val="00BF5B85"/>
    <w:rsid w:val="00BF609B"/>
    <w:rsid w:val="00BF60A0"/>
    <w:rsid w:val="00BF69EA"/>
    <w:rsid w:val="00BF6FDA"/>
    <w:rsid w:val="00BF759A"/>
    <w:rsid w:val="00BF76FA"/>
    <w:rsid w:val="00BF772D"/>
    <w:rsid w:val="00BF77CB"/>
    <w:rsid w:val="00BF7958"/>
    <w:rsid w:val="00BF79E4"/>
    <w:rsid w:val="00BF7ACA"/>
    <w:rsid w:val="00BF7BE7"/>
    <w:rsid w:val="00C000E4"/>
    <w:rsid w:val="00C00DB9"/>
    <w:rsid w:val="00C00DF3"/>
    <w:rsid w:val="00C00EA3"/>
    <w:rsid w:val="00C00F2F"/>
    <w:rsid w:val="00C00F79"/>
    <w:rsid w:val="00C00F81"/>
    <w:rsid w:val="00C00F8B"/>
    <w:rsid w:val="00C0101E"/>
    <w:rsid w:val="00C013F0"/>
    <w:rsid w:val="00C015DB"/>
    <w:rsid w:val="00C015F2"/>
    <w:rsid w:val="00C01686"/>
    <w:rsid w:val="00C016E0"/>
    <w:rsid w:val="00C01976"/>
    <w:rsid w:val="00C0210D"/>
    <w:rsid w:val="00C021AE"/>
    <w:rsid w:val="00C0290F"/>
    <w:rsid w:val="00C02CB8"/>
    <w:rsid w:val="00C02E33"/>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5CAD"/>
    <w:rsid w:val="00C061AA"/>
    <w:rsid w:val="00C06234"/>
    <w:rsid w:val="00C067AD"/>
    <w:rsid w:val="00C06814"/>
    <w:rsid w:val="00C069B9"/>
    <w:rsid w:val="00C06BE0"/>
    <w:rsid w:val="00C06F5B"/>
    <w:rsid w:val="00C07075"/>
    <w:rsid w:val="00C07250"/>
    <w:rsid w:val="00C073F8"/>
    <w:rsid w:val="00C07468"/>
    <w:rsid w:val="00C07549"/>
    <w:rsid w:val="00C07623"/>
    <w:rsid w:val="00C07890"/>
    <w:rsid w:val="00C07E89"/>
    <w:rsid w:val="00C07FC4"/>
    <w:rsid w:val="00C100E7"/>
    <w:rsid w:val="00C10343"/>
    <w:rsid w:val="00C10642"/>
    <w:rsid w:val="00C10A07"/>
    <w:rsid w:val="00C112DA"/>
    <w:rsid w:val="00C1138F"/>
    <w:rsid w:val="00C113F1"/>
    <w:rsid w:val="00C11467"/>
    <w:rsid w:val="00C116FB"/>
    <w:rsid w:val="00C11A74"/>
    <w:rsid w:val="00C11D7B"/>
    <w:rsid w:val="00C11E64"/>
    <w:rsid w:val="00C12017"/>
    <w:rsid w:val="00C12231"/>
    <w:rsid w:val="00C1243A"/>
    <w:rsid w:val="00C1261E"/>
    <w:rsid w:val="00C12625"/>
    <w:rsid w:val="00C12AE9"/>
    <w:rsid w:val="00C12BB5"/>
    <w:rsid w:val="00C12F35"/>
    <w:rsid w:val="00C130DF"/>
    <w:rsid w:val="00C13183"/>
    <w:rsid w:val="00C136B9"/>
    <w:rsid w:val="00C1385C"/>
    <w:rsid w:val="00C13884"/>
    <w:rsid w:val="00C138B4"/>
    <w:rsid w:val="00C13954"/>
    <w:rsid w:val="00C13A55"/>
    <w:rsid w:val="00C13B7E"/>
    <w:rsid w:val="00C13BF3"/>
    <w:rsid w:val="00C13C98"/>
    <w:rsid w:val="00C13D48"/>
    <w:rsid w:val="00C13DAA"/>
    <w:rsid w:val="00C13DD3"/>
    <w:rsid w:val="00C14078"/>
    <w:rsid w:val="00C141EB"/>
    <w:rsid w:val="00C144E6"/>
    <w:rsid w:val="00C14A6D"/>
    <w:rsid w:val="00C14ACA"/>
    <w:rsid w:val="00C14B0B"/>
    <w:rsid w:val="00C14BA5"/>
    <w:rsid w:val="00C14EC9"/>
    <w:rsid w:val="00C15058"/>
    <w:rsid w:val="00C1511C"/>
    <w:rsid w:val="00C152A8"/>
    <w:rsid w:val="00C15328"/>
    <w:rsid w:val="00C156AD"/>
    <w:rsid w:val="00C15848"/>
    <w:rsid w:val="00C15C9C"/>
    <w:rsid w:val="00C15D84"/>
    <w:rsid w:val="00C16085"/>
    <w:rsid w:val="00C1632E"/>
    <w:rsid w:val="00C16330"/>
    <w:rsid w:val="00C165C8"/>
    <w:rsid w:val="00C16713"/>
    <w:rsid w:val="00C172BF"/>
    <w:rsid w:val="00C17418"/>
    <w:rsid w:val="00C1751B"/>
    <w:rsid w:val="00C175EC"/>
    <w:rsid w:val="00C1780D"/>
    <w:rsid w:val="00C203A5"/>
    <w:rsid w:val="00C203B0"/>
    <w:rsid w:val="00C205E5"/>
    <w:rsid w:val="00C20820"/>
    <w:rsid w:val="00C20C73"/>
    <w:rsid w:val="00C20C75"/>
    <w:rsid w:val="00C21500"/>
    <w:rsid w:val="00C2185A"/>
    <w:rsid w:val="00C221C5"/>
    <w:rsid w:val="00C226F3"/>
    <w:rsid w:val="00C22871"/>
    <w:rsid w:val="00C228F5"/>
    <w:rsid w:val="00C22B7C"/>
    <w:rsid w:val="00C22C2A"/>
    <w:rsid w:val="00C23194"/>
    <w:rsid w:val="00C231DD"/>
    <w:rsid w:val="00C236C9"/>
    <w:rsid w:val="00C23749"/>
    <w:rsid w:val="00C23981"/>
    <w:rsid w:val="00C23D2A"/>
    <w:rsid w:val="00C24481"/>
    <w:rsid w:val="00C247F4"/>
    <w:rsid w:val="00C24835"/>
    <w:rsid w:val="00C24913"/>
    <w:rsid w:val="00C24917"/>
    <w:rsid w:val="00C24CE5"/>
    <w:rsid w:val="00C24DDB"/>
    <w:rsid w:val="00C24E7F"/>
    <w:rsid w:val="00C24E9F"/>
    <w:rsid w:val="00C2506B"/>
    <w:rsid w:val="00C25343"/>
    <w:rsid w:val="00C2582C"/>
    <w:rsid w:val="00C25885"/>
    <w:rsid w:val="00C25C92"/>
    <w:rsid w:val="00C25D01"/>
    <w:rsid w:val="00C25D29"/>
    <w:rsid w:val="00C25F63"/>
    <w:rsid w:val="00C25F96"/>
    <w:rsid w:val="00C25FD8"/>
    <w:rsid w:val="00C26021"/>
    <w:rsid w:val="00C260E7"/>
    <w:rsid w:val="00C26169"/>
    <w:rsid w:val="00C2621B"/>
    <w:rsid w:val="00C263EF"/>
    <w:rsid w:val="00C26486"/>
    <w:rsid w:val="00C266B7"/>
    <w:rsid w:val="00C26748"/>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12"/>
    <w:rsid w:val="00C27D90"/>
    <w:rsid w:val="00C27DAB"/>
    <w:rsid w:val="00C27F21"/>
    <w:rsid w:val="00C30159"/>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99"/>
    <w:rsid w:val="00C3329D"/>
    <w:rsid w:val="00C332D0"/>
    <w:rsid w:val="00C33326"/>
    <w:rsid w:val="00C333BE"/>
    <w:rsid w:val="00C33AC1"/>
    <w:rsid w:val="00C33F49"/>
    <w:rsid w:val="00C34089"/>
    <w:rsid w:val="00C34268"/>
    <w:rsid w:val="00C3442C"/>
    <w:rsid w:val="00C34495"/>
    <w:rsid w:val="00C345C3"/>
    <w:rsid w:val="00C3463A"/>
    <w:rsid w:val="00C346C4"/>
    <w:rsid w:val="00C34728"/>
    <w:rsid w:val="00C348BC"/>
    <w:rsid w:val="00C34AD2"/>
    <w:rsid w:val="00C34B02"/>
    <w:rsid w:val="00C34B4B"/>
    <w:rsid w:val="00C352BA"/>
    <w:rsid w:val="00C353D1"/>
    <w:rsid w:val="00C354D5"/>
    <w:rsid w:val="00C355FA"/>
    <w:rsid w:val="00C3567E"/>
    <w:rsid w:val="00C3568F"/>
    <w:rsid w:val="00C356A5"/>
    <w:rsid w:val="00C35A97"/>
    <w:rsid w:val="00C35E7D"/>
    <w:rsid w:val="00C35FB6"/>
    <w:rsid w:val="00C362AF"/>
    <w:rsid w:val="00C362EA"/>
    <w:rsid w:val="00C365E0"/>
    <w:rsid w:val="00C36744"/>
    <w:rsid w:val="00C36FEE"/>
    <w:rsid w:val="00C37107"/>
    <w:rsid w:val="00C3722C"/>
    <w:rsid w:val="00C37693"/>
    <w:rsid w:val="00C376D9"/>
    <w:rsid w:val="00C3772E"/>
    <w:rsid w:val="00C37830"/>
    <w:rsid w:val="00C3796F"/>
    <w:rsid w:val="00C37D5E"/>
    <w:rsid w:val="00C40443"/>
    <w:rsid w:val="00C40619"/>
    <w:rsid w:val="00C40628"/>
    <w:rsid w:val="00C409D5"/>
    <w:rsid w:val="00C409E6"/>
    <w:rsid w:val="00C40B4F"/>
    <w:rsid w:val="00C40D9A"/>
    <w:rsid w:val="00C40E3F"/>
    <w:rsid w:val="00C40F22"/>
    <w:rsid w:val="00C40FFB"/>
    <w:rsid w:val="00C4109D"/>
    <w:rsid w:val="00C41214"/>
    <w:rsid w:val="00C41326"/>
    <w:rsid w:val="00C41369"/>
    <w:rsid w:val="00C413C2"/>
    <w:rsid w:val="00C41AFB"/>
    <w:rsid w:val="00C42065"/>
    <w:rsid w:val="00C420A0"/>
    <w:rsid w:val="00C420E5"/>
    <w:rsid w:val="00C42219"/>
    <w:rsid w:val="00C42349"/>
    <w:rsid w:val="00C425D3"/>
    <w:rsid w:val="00C428EC"/>
    <w:rsid w:val="00C42A83"/>
    <w:rsid w:val="00C42E04"/>
    <w:rsid w:val="00C42FFC"/>
    <w:rsid w:val="00C432F5"/>
    <w:rsid w:val="00C43598"/>
    <w:rsid w:val="00C43982"/>
    <w:rsid w:val="00C43988"/>
    <w:rsid w:val="00C43B2F"/>
    <w:rsid w:val="00C43D7F"/>
    <w:rsid w:val="00C43E7A"/>
    <w:rsid w:val="00C43E9F"/>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ED"/>
    <w:rsid w:val="00C470B3"/>
    <w:rsid w:val="00C47181"/>
    <w:rsid w:val="00C472FE"/>
    <w:rsid w:val="00C47332"/>
    <w:rsid w:val="00C474D3"/>
    <w:rsid w:val="00C475DF"/>
    <w:rsid w:val="00C4792D"/>
    <w:rsid w:val="00C506E0"/>
    <w:rsid w:val="00C509DB"/>
    <w:rsid w:val="00C50C91"/>
    <w:rsid w:val="00C50DD6"/>
    <w:rsid w:val="00C511D0"/>
    <w:rsid w:val="00C51257"/>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3F58"/>
    <w:rsid w:val="00C541D2"/>
    <w:rsid w:val="00C54429"/>
    <w:rsid w:val="00C5459E"/>
    <w:rsid w:val="00C545A8"/>
    <w:rsid w:val="00C5481D"/>
    <w:rsid w:val="00C54823"/>
    <w:rsid w:val="00C54ED4"/>
    <w:rsid w:val="00C550C9"/>
    <w:rsid w:val="00C55916"/>
    <w:rsid w:val="00C559E4"/>
    <w:rsid w:val="00C55B6B"/>
    <w:rsid w:val="00C55BEF"/>
    <w:rsid w:val="00C55E02"/>
    <w:rsid w:val="00C565DD"/>
    <w:rsid w:val="00C56821"/>
    <w:rsid w:val="00C56B5E"/>
    <w:rsid w:val="00C56BE7"/>
    <w:rsid w:val="00C56DAF"/>
    <w:rsid w:val="00C56F05"/>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26"/>
    <w:rsid w:val="00C63F8A"/>
    <w:rsid w:val="00C63FBE"/>
    <w:rsid w:val="00C63FEE"/>
    <w:rsid w:val="00C6411C"/>
    <w:rsid w:val="00C644C8"/>
    <w:rsid w:val="00C64668"/>
    <w:rsid w:val="00C646DC"/>
    <w:rsid w:val="00C64915"/>
    <w:rsid w:val="00C6495E"/>
    <w:rsid w:val="00C64C1F"/>
    <w:rsid w:val="00C65088"/>
    <w:rsid w:val="00C65259"/>
    <w:rsid w:val="00C653AE"/>
    <w:rsid w:val="00C6549C"/>
    <w:rsid w:val="00C654E0"/>
    <w:rsid w:val="00C65556"/>
    <w:rsid w:val="00C65926"/>
    <w:rsid w:val="00C659BB"/>
    <w:rsid w:val="00C660DA"/>
    <w:rsid w:val="00C66400"/>
    <w:rsid w:val="00C66544"/>
    <w:rsid w:val="00C668B6"/>
    <w:rsid w:val="00C669EB"/>
    <w:rsid w:val="00C66BBC"/>
    <w:rsid w:val="00C66D37"/>
    <w:rsid w:val="00C67146"/>
    <w:rsid w:val="00C673A0"/>
    <w:rsid w:val="00C67A10"/>
    <w:rsid w:val="00C67B83"/>
    <w:rsid w:val="00C67C02"/>
    <w:rsid w:val="00C67D40"/>
    <w:rsid w:val="00C7007C"/>
    <w:rsid w:val="00C701AF"/>
    <w:rsid w:val="00C702EC"/>
    <w:rsid w:val="00C70308"/>
    <w:rsid w:val="00C704EC"/>
    <w:rsid w:val="00C70762"/>
    <w:rsid w:val="00C707A1"/>
    <w:rsid w:val="00C70829"/>
    <w:rsid w:val="00C7082E"/>
    <w:rsid w:val="00C70C85"/>
    <w:rsid w:val="00C718D5"/>
    <w:rsid w:val="00C71E7D"/>
    <w:rsid w:val="00C71F6E"/>
    <w:rsid w:val="00C72188"/>
    <w:rsid w:val="00C72A78"/>
    <w:rsid w:val="00C72E43"/>
    <w:rsid w:val="00C72E99"/>
    <w:rsid w:val="00C730F4"/>
    <w:rsid w:val="00C735FC"/>
    <w:rsid w:val="00C7377E"/>
    <w:rsid w:val="00C73D5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682"/>
    <w:rsid w:val="00C757C6"/>
    <w:rsid w:val="00C75869"/>
    <w:rsid w:val="00C75DD5"/>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911"/>
    <w:rsid w:val="00C81A90"/>
    <w:rsid w:val="00C81D52"/>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728"/>
    <w:rsid w:val="00C8475D"/>
    <w:rsid w:val="00C848D9"/>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694"/>
    <w:rsid w:val="00C9278A"/>
    <w:rsid w:val="00C9296A"/>
    <w:rsid w:val="00C9408D"/>
    <w:rsid w:val="00C9421C"/>
    <w:rsid w:val="00C943FE"/>
    <w:rsid w:val="00C94449"/>
    <w:rsid w:val="00C945D0"/>
    <w:rsid w:val="00C94933"/>
    <w:rsid w:val="00C949CD"/>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7033"/>
    <w:rsid w:val="00C97111"/>
    <w:rsid w:val="00C9733E"/>
    <w:rsid w:val="00C97376"/>
    <w:rsid w:val="00C97413"/>
    <w:rsid w:val="00C9775A"/>
    <w:rsid w:val="00C97AAA"/>
    <w:rsid w:val="00C97AB2"/>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76D"/>
    <w:rsid w:val="00CA186F"/>
    <w:rsid w:val="00CA19A6"/>
    <w:rsid w:val="00CA1CDE"/>
    <w:rsid w:val="00CA1E61"/>
    <w:rsid w:val="00CA201E"/>
    <w:rsid w:val="00CA24BB"/>
    <w:rsid w:val="00CA2EE6"/>
    <w:rsid w:val="00CA3265"/>
    <w:rsid w:val="00CA347E"/>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8F1"/>
    <w:rsid w:val="00CA598B"/>
    <w:rsid w:val="00CA5A9E"/>
    <w:rsid w:val="00CA5B34"/>
    <w:rsid w:val="00CA5B42"/>
    <w:rsid w:val="00CA5E0C"/>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5AA"/>
    <w:rsid w:val="00CB0916"/>
    <w:rsid w:val="00CB0D80"/>
    <w:rsid w:val="00CB0E20"/>
    <w:rsid w:val="00CB130C"/>
    <w:rsid w:val="00CB1732"/>
    <w:rsid w:val="00CB18C8"/>
    <w:rsid w:val="00CB1982"/>
    <w:rsid w:val="00CB19BF"/>
    <w:rsid w:val="00CB1AC6"/>
    <w:rsid w:val="00CB1B7D"/>
    <w:rsid w:val="00CB1C2C"/>
    <w:rsid w:val="00CB1D91"/>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33F"/>
    <w:rsid w:val="00CB55B5"/>
    <w:rsid w:val="00CB55BC"/>
    <w:rsid w:val="00CB5F0C"/>
    <w:rsid w:val="00CB609A"/>
    <w:rsid w:val="00CB6249"/>
    <w:rsid w:val="00CB63EE"/>
    <w:rsid w:val="00CB643D"/>
    <w:rsid w:val="00CB646D"/>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DB1"/>
    <w:rsid w:val="00CB7EE4"/>
    <w:rsid w:val="00CC00BA"/>
    <w:rsid w:val="00CC026C"/>
    <w:rsid w:val="00CC03B6"/>
    <w:rsid w:val="00CC05B8"/>
    <w:rsid w:val="00CC08DD"/>
    <w:rsid w:val="00CC08F5"/>
    <w:rsid w:val="00CC0991"/>
    <w:rsid w:val="00CC0A5A"/>
    <w:rsid w:val="00CC0CF7"/>
    <w:rsid w:val="00CC1028"/>
    <w:rsid w:val="00CC1167"/>
    <w:rsid w:val="00CC1943"/>
    <w:rsid w:val="00CC199C"/>
    <w:rsid w:val="00CC1B74"/>
    <w:rsid w:val="00CC1CAD"/>
    <w:rsid w:val="00CC21EF"/>
    <w:rsid w:val="00CC2346"/>
    <w:rsid w:val="00CC2685"/>
    <w:rsid w:val="00CC27E7"/>
    <w:rsid w:val="00CC2831"/>
    <w:rsid w:val="00CC28CA"/>
    <w:rsid w:val="00CC2A7F"/>
    <w:rsid w:val="00CC2E50"/>
    <w:rsid w:val="00CC31FD"/>
    <w:rsid w:val="00CC3327"/>
    <w:rsid w:val="00CC34C0"/>
    <w:rsid w:val="00CC3517"/>
    <w:rsid w:val="00CC38A2"/>
    <w:rsid w:val="00CC390F"/>
    <w:rsid w:val="00CC396B"/>
    <w:rsid w:val="00CC39B3"/>
    <w:rsid w:val="00CC3D44"/>
    <w:rsid w:val="00CC3D9C"/>
    <w:rsid w:val="00CC3E43"/>
    <w:rsid w:val="00CC4109"/>
    <w:rsid w:val="00CC417E"/>
    <w:rsid w:val="00CC430F"/>
    <w:rsid w:val="00CC4335"/>
    <w:rsid w:val="00CC4389"/>
    <w:rsid w:val="00CC481E"/>
    <w:rsid w:val="00CC4A7D"/>
    <w:rsid w:val="00CC4CC5"/>
    <w:rsid w:val="00CC4EA8"/>
    <w:rsid w:val="00CC5036"/>
    <w:rsid w:val="00CC5292"/>
    <w:rsid w:val="00CC5427"/>
    <w:rsid w:val="00CC543E"/>
    <w:rsid w:val="00CC56AD"/>
    <w:rsid w:val="00CC56B5"/>
    <w:rsid w:val="00CC575E"/>
    <w:rsid w:val="00CC57DC"/>
    <w:rsid w:val="00CC5CE3"/>
    <w:rsid w:val="00CC5D0B"/>
    <w:rsid w:val="00CC5F9F"/>
    <w:rsid w:val="00CC63D5"/>
    <w:rsid w:val="00CC65B9"/>
    <w:rsid w:val="00CC6743"/>
    <w:rsid w:val="00CC6887"/>
    <w:rsid w:val="00CC6AA0"/>
    <w:rsid w:val="00CC7396"/>
    <w:rsid w:val="00CC73DC"/>
    <w:rsid w:val="00CC7FF1"/>
    <w:rsid w:val="00CD04DC"/>
    <w:rsid w:val="00CD0505"/>
    <w:rsid w:val="00CD091C"/>
    <w:rsid w:val="00CD093D"/>
    <w:rsid w:val="00CD0AA0"/>
    <w:rsid w:val="00CD0AC0"/>
    <w:rsid w:val="00CD0B68"/>
    <w:rsid w:val="00CD0B8F"/>
    <w:rsid w:val="00CD0BA7"/>
    <w:rsid w:val="00CD0C1B"/>
    <w:rsid w:val="00CD0DFC"/>
    <w:rsid w:val="00CD0ECD"/>
    <w:rsid w:val="00CD0EF0"/>
    <w:rsid w:val="00CD0F4B"/>
    <w:rsid w:val="00CD1013"/>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67"/>
    <w:rsid w:val="00CD3FFF"/>
    <w:rsid w:val="00CD4250"/>
    <w:rsid w:val="00CD4441"/>
    <w:rsid w:val="00CD46A6"/>
    <w:rsid w:val="00CD4B4A"/>
    <w:rsid w:val="00CD4D4E"/>
    <w:rsid w:val="00CD4D51"/>
    <w:rsid w:val="00CD533F"/>
    <w:rsid w:val="00CD566D"/>
    <w:rsid w:val="00CD5699"/>
    <w:rsid w:val="00CD5878"/>
    <w:rsid w:val="00CD59F8"/>
    <w:rsid w:val="00CD5B66"/>
    <w:rsid w:val="00CD5C6B"/>
    <w:rsid w:val="00CD5D50"/>
    <w:rsid w:val="00CD62E6"/>
    <w:rsid w:val="00CD642C"/>
    <w:rsid w:val="00CD649E"/>
    <w:rsid w:val="00CD6501"/>
    <w:rsid w:val="00CD6512"/>
    <w:rsid w:val="00CD6617"/>
    <w:rsid w:val="00CD6682"/>
    <w:rsid w:val="00CD6706"/>
    <w:rsid w:val="00CD67F1"/>
    <w:rsid w:val="00CD68EB"/>
    <w:rsid w:val="00CD6A95"/>
    <w:rsid w:val="00CD6C89"/>
    <w:rsid w:val="00CD6D28"/>
    <w:rsid w:val="00CD6E34"/>
    <w:rsid w:val="00CD70A0"/>
    <w:rsid w:val="00CD731B"/>
    <w:rsid w:val="00CD7394"/>
    <w:rsid w:val="00CD76B0"/>
    <w:rsid w:val="00CD7BDD"/>
    <w:rsid w:val="00CD7BE6"/>
    <w:rsid w:val="00CD7EF8"/>
    <w:rsid w:val="00CE020E"/>
    <w:rsid w:val="00CE0715"/>
    <w:rsid w:val="00CE0863"/>
    <w:rsid w:val="00CE08E9"/>
    <w:rsid w:val="00CE092B"/>
    <w:rsid w:val="00CE0F13"/>
    <w:rsid w:val="00CE0FEF"/>
    <w:rsid w:val="00CE10B4"/>
    <w:rsid w:val="00CE1747"/>
    <w:rsid w:val="00CE1B8E"/>
    <w:rsid w:val="00CE1DB6"/>
    <w:rsid w:val="00CE1F85"/>
    <w:rsid w:val="00CE20E7"/>
    <w:rsid w:val="00CE2338"/>
    <w:rsid w:val="00CE234F"/>
    <w:rsid w:val="00CE2569"/>
    <w:rsid w:val="00CE28D4"/>
    <w:rsid w:val="00CE2A0D"/>
    <w:rsid w:val="00CE2B85"/>
    <w:rsid w:val="00CE2C4A"/>
    <w:rsid w:val="00CE2CDF"/>
    <w:rsid w:val="00CE2D8F"/>
    <w:rsid w:val="00CE2F97"/>
    <w:rsid w:val="00CE3288"/>
    <w:rsid w:val="00CE3417"/>
    <w:rsid w:val="00CE3443"/>
    <w:rsid w:val="00CE35C1"/>
    <w:rsid w:val="00CE3964"/>
    <w:rsid w:val="00CE3AA6"/>
    <w:rsid w:val="00CE3CCA"/>
    <w:rsid w:val="00CE3D09"/>
    <w:rsid w:val="00CE40B3"/>
    <w:rsid w:val="00CE413D"/>
    <w:rsid w:val="00CE4770"/>
    <w:rsid w:val="00CE4781"/>
    <w:rsid w:val="00CE480B"/>
    <w:rsid w:val="00CE4D36"/>
    <w:rsid w:val="00CE5355"/>
    <w:rsid w:val="00CE55B0"/>
    <w:rsid w:val="00CE55BF"/>
    <w:rsid w:val="00CE56FB"/>
    <w:rsid w:val="00CE56FD"/>
    <w:rsid w:val="00CE580A"/>
    <w:rsid w:val="00CE59DF"/>
    <w:rsid w:val="00CE5AF1"/>
    <w:rsid w:val="00CE5D68"/>
    <w:rsid w:val="00CE6558"/>
    <w:rsid w:val="00CE66BD"/>
    <w:rsid w:val="00CE66D3"/>
    <w:rsid w:val="00CE67AE"/>
    <w:rsid w:val="00CE68A0"/>
    <w:rsid w:val="00CE696F"/>
    <w:rsid w:val="00CE69F5"/>
    <w:rsid w:val="00CE6D07"/>
    <w:rsid w:val="00CE6D57"/>
    <w:rsid w:val="00CE6E04"/>
    <w:rsid w:val="00CE7045"/>
    <w:rsid w:val="00CE7065"/>
    <w:rsid w:val="00CE7204"/>
    <w:rsid w:val="00CE7474"/>
    <w:rsid w:val="00CE74C8"/>
    <w:rsid w:val="00CE74D1"/>
    <w:rsid w:val="00CE7970"/>
    <w:rsid w:val="00CE7B4D"/>
    <w:rsid w:val="00CE7BE2"/>
    <w:rsid w:val="00CE7F91"/>
    <w:rsid w:val="00CF00DE"/>
    <w:rsid w:val="00CF010A"/>
    <w:rsid w:val="00CF0384"/>
    <w:rsid w:val="00CF084E"/>
    <w:rsid w:val="00CF0D80"/>
    <w:rsid w:val="00CF0D87"/>
    <w:rsid w:val="00CF1002"/>
    <w:rsid w:val="00CF15AF"/>
    <w:rsid w:val="00CF1835"/>
    <w:rsid w:val="00CF186F"/>
    <w:rsid w:val="00CF18B0"/>
    <w:rsid w:val="00CF1AE7"/>
    <w:rsid w:val="00CF1C87"/>
    <w:rsid w:val="00CF1EA4"/>
    <w:rsid w:val="00CF203A"/>
    <w:rsid w:val="00CF278F"/>
    <w:rsid w:val="00CF2845"/>
    <w:rsid w:val="00CF2851"/>
    <w:rsid w:val="00CF285D"/>
    <w:rsid w:val="00CF29CB"/>
    <w:rsid w:val="00CF2BD5"/>
    <w:rsid w:val="00CF31CC"/>
    <w:rsid w:val="00CF3329"/>
    <w:rsid w:val="00CF334E"/>
    <w:rsid w:val="00CF35F7"/>
    <w:rsid w:val="00CF3605"/>
    <w:rsid w:val="00CF38AD"/>
    <w:rsid w:val="00CF3929"/>
    <w:rsid w:val="00CF3CB9"/>
    <w:rsid w:val="00CF4097"/>
    <w:rsid w:val="00CF414E"/>
    <w:rsid w:val="00CF41C9"/>
    <w:rsid w:val="00CF4397"/>
    <w:rsid w:val="00CF453E"/>
    <w:rsid w:val="00CF4701"/>
    <w:rsid w:val="00CF4886"/>
    <w:rsid w:val="00CF4970"/>
    <w:rsid w:val="00CF49A0"/>
    <w:rsid w:val="00CF4D41"/>
    <w:rsid w:val="00CF4DF8"/>
    <w:rsid w:val="00CF4F04"/>
    <w:rsid w:val="00CF55D5"/>
    <w:rsid w:val="00CF55F7"/>
    <w:rsid w:val="00CF5665"/>
    <w:rsid w:val="00CF5A7E"/>
    <w:rsid w:val="00CF5AA9"/>
    <w:rsid w:val="00CF5D28"/>
    <w:rsid w:val="00CF5E7F"/>
    <w:rsid w:val="00CF5F32"/>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C9D"/>
    <w:rsid w:val="00D00D6A"/>
    <w:rsid w:val="00D00E0A"/>
    <w:rsid w:val="00D00F06"/>
    <w:rsid w:val="00D010CD"/>
    <w:rsid w:val="00D01307"/>
    <w:rsid w:val="00D0177D"/>
    <w:rsid w:val="00D01793"/>
    <w:rsid w:val="00D02016"/>
    <w:rsid w:val="00D020F5"/>
    <w:rsid w:val="00D022CE"/>
    <w:rsid w:val="00D02BE9"/>
    <w:rsid w:val="00D02E91"/>
    <w:rsid w:val="00D03100"/>
    <w:rsid w:val="00D03339"/>
    <w:rsid w:val="00D03435"/>
    <w:rsid w:val="00D03588"/>
    <w:rsid w:val="00D03913"/>
    <w:rsid w:val="00D03D2B"/>
    <w:rsid w:val="00D03DF6"/>
    <w:rsid w:val="00D03E52"/>
    <w:rsid w:val="00D03F5F"/>
    <w:rsid w:val="00D03F8F"/>
    <w:rsid w:val="00D04054"/>
    <w:rsid w:val="00D04218"/>
    <w:rsid w:val="00D043E8"/>
    <w:rsid w:val="00D044D6"/>
    <w:rsid w:val="00D04621"/>
    <w:rsid w:val="00D04764"/>
    <w:rsid w:val="00D04890"/>
    <w:rsid w:val="00D048EF"/>
    <w:rsid w:val="00D04A90"/>
    <w:rsid w:val="00D04C12"/>
    <w:rsid w:val="00D04CD7"/>
    <w:rsid w:val="00D04DDA"/>
    <w:rsid w:val="00D04FA5"/>
    <w:rsid w:val="00D05143"/>
    <w:rsid w:val="00D05620"/>
    <w:rsid w:val="00D05A0F"/>
    <w:rsid w:val="00D05E2F"/>
    <w:rsid w:val="00D05F13"/>
    <w:rsid w:val="00D05F7C"/>
    <w:rsid w:val="00D06126"/>
    <w:rsid w:val="00D062D1"/>
    <w:rsid w:val="00D0643A"/>
    <w:rsid w:val="00D06622"/>
    <w:rsid w:val="00D06658"/>
    <w:rsid w:val="00D06689"/>
    <w:rsid w:val="00D06856"/>
    <w:rsid w:val="00D0688E"/>
    <w:rsid w:val="00D06A5F"/>
    <w:rsid w:val="00D06BC0"/>
    <w:rsid w:val="00D0710C"/>
    <w:rsid w:val="00D074E5"/>
    <w:rsid w:val="00D075EA"/>
    <w:rsid w:val="00D07609"/>
    <w:rsid w:val="00D07FB0"/>
    <w:rsid w:val="00D100AB"/>
    <w:rsid w:val="00D10B67"/>
    <w:rsid w:val="00D10E32"/>
    <w:rsid w:val="00D10EE7"/>
    <w:rsid w:val="00D11110"/>
    <w:rsid w:val="00D11280"/>
    <w:rsid w:val="00D11599"/>
    <w:rsid w:val="00D117F0"/>
    <w:rsid w:val="00D11929"/>
    <w:rsid w:val="00D11A8E"/>
    <w:rsid w:val="00D11BFE"/>
    <w:rsid w:val="00D11C12"/>
    <w:rsid w:val="00D11C6E"/>
    <w:rsid w:val="00D11DD1"/>
    <w:rsid w:val="00D1200B"/>
    <w:rsid w:val="00D124F4"/>
    <w:rsid w:val="00D1270F"/>
    <w:rsid w:val="00D12B25"/>
    <w:rsid w:val="00D132B1"/>
    <w:rsid w:val="00D1341C"/>
    <w:rsid w:val="00D134FF"/>
    <w:rsid w:val="00D1375A"/>
    <w:rsid w:val="00D13FC2"/>
    <w:rsid w:val="00D142FF"/>
    <w:rsid w:val="00D14ACF"/>
    <w:rsid w:val="00D14C4B"/>
    <w:rsid w:val="00D150AC"/>
    <w:rsid w:val="00D1527F"/>
    <w:rsid w:val="00D1574F"/>
    <w:rsid w:val="00D15864"/>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2BEA"/>
    <w:rsid w:val="00D231A9"/>
    <w:rsid w:val="00D234DA"/>
    <w:rsid w:val="00D23A03"/>
    <w:rsid w:val="00D241CE"/>
    <w:rsid w:val="00D24220"/>
    <w:rsid w:val="00D24239"/>
    <w:rsid w:val="00D2455F"/>
    <w:rsid w:val="00D2498C"/>
    <w:rsid w:val="00D24A01"/>
    <w:rsid w:val="00D24A43"/>
    <w:rsid w:val="00D24B42"/>
    <w:rsid w:val="00D250E9"/>
    <w:rsid w:val="00D25150"/>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783"/>
    <w:rsid w:val="00D278F7"/>
    <w:rsid w:val="00D27ABA"/>
    <w:rsid w:val="00D27DCE"/>
    <w:rsid w:val="00D3004C"/>
    <w:rsid w:val="00D300B3"/>
    <w:rsid w:val="00D30B61"/>
    <w:rsid w:val="00D30C93"/>
    <w:rsid w:val="00D310AA"/>
    <w:rsid w:val="00D31194"/>
    <w:rsid w:val="00D31226"/>
    <w:rsid w:val="00D31413"/>
    <w:rsid w:val="00D314A5"/>
    <w:rsid w:val="00D31523"/>
    <w:rsid w:val="00D317A0"/>
    <w:rsid w:val="00D31D9F"/>
    <w:rsid w:val="00D31E5F"/>
    <w:rsid w:val="00D322B1"/>
    <w:rsid w:val="00D324C3"/>
    <w:rsid w:val="00D3252E"/>
    <w:rsid w:val="00D3265C"/>
    <w:rsid w:val="00D32B27"/>
    <w:rsid w:val="00D32D9C"/>
    <w:rsid w:val="00D32F25"/>
    <w:rsid w:val="00D32F76"/>
    <w:rsid w:val="00D32FF8"/>
    <w:rsid w:val="00D33927"/>
    <w:rsid w:val="00D33CD3"/>
    <w:rsid w:val="00D33F91"/>
    <w:rsid w:val="00D34226"/>
    <w:rsid w:val="00D3435B"/>
    <w:rsid w:val="00D343E6"/>
    <w:rsid w:val="00D345DA"/>
    <w:rsid w:val="00D3479C"/>
    <w:rsid w:val="00D34941"/>
    <w:rsid w:val="00D349BB"/>
    <w:rsid w:val="00D34A82"/>
    <w:rsid w:val="00D34AAF"/>
    <w:rsid w:val="00D34B7F"/>
    <w:rsid w:val="00D350C8"/>
    <w:rsid w:val="00D351F4"/>
    <w:rsid w:val="00D35574"/>
    <w:rsid w:val="00D35731"/>
    <w:rsid w:val="00D357A8"/>
    <w:rsid w:val="00D358CC"/>
    <w:rsid w:val="00D35AAA"/>
    <w:rsid w:val="00D35CFF"/>
    <w:rsid w:val="00D35E00"/>
    <w:rsid w:val="00D35F55"/>
    <w:rsid w:val="00D3617B"/>
    <w:rsid w:val="00D362D3"/>
    <w:rsid w:val="00D3671C"/>
    <w:rsid w:val="00D36735"/>
    <w:rsid w:val="00D3682E"/>
    <w:rsid w:val="00D36923"/>
    <w:rsid w:val="00D36966"/>
    <w:rsid w:val="00D36A84"/>
    <w:rsid w:val="00D37310"/>
    <w:rsid w:val="00D37341"/>
    <w:rsid w:val="00D37367"/>
    <w:rsid w:val="00D377AD"/>
    <w:rsid w:val="00D377F0"/>
    <w:rsid w:val="00D37881"/>
    <w:rsid w:val="00D37981"/>
    <w:rsid w:val="00D37E15"/>
    <w:rsid w:val="00D4002A"/>
    <w:rsid w:val="00D403C1"/>
    <w:rsid w:val="00D40557"/>
    <w:rsid w:val="00D40735"/>
    <w:rsid w:val="00D407D9"/>
    <w:rsid w:val="00D40AF0"/>
    <w:rsid w:val="00D412E5"/>
    <w:rsid w:val="00D41408"/>
    <w:rsid w:val="00D415BC"/>
    <w:rsid w:val="00D415FF"/>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C05"/>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69"/>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535"/>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544"/>
    <w:rsid w:val="00D6198B"/>
    <w:rsid w:val="00D61D2C"/>
    <w:rsid w:val="00D6214B"/>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8EE"/>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984"/>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472"/>
    <w:rsid w:val="00D75A55"/>
    <w:rsid w:val="00D75A6B"/>
    <w:rsid w:val="00D75A7B"/>
    <w:rsid w:val="00D75AF5"/>
    <w:rsid w:val="00D75D20"/>
    <w:rsid w:val="00D75E0E"/>
    <w:rsid w:val="00D75E1A"/>
    <w:rsid w:val="00D76505"/>
    <w:rsid w:val="00D76590"/>
    <w:rsid w:val="00D767AB"/>
    <w:rsid w:val="00D76BAE"/>
    <w:rsid w:val="00D76C53"/>
    <w:rsid w:val="00D76E63"/>
    <w:rsid w:val="00D76EED"/>
    <w:rsid w:val="00D77185"/>
    <w:rsid w:val="00D77267"/>
    <w:rsid w:val="00D7728D"/>
    <w:rsid w:val="00D77839"/>
    <w:rsid w:val="00D77AEC"/>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2B89"/>
    <w:rsid w:val="00D8301A"/>
    <w:rsid w:val="00D83170"/>
    <w:rsid w:val="00D83235"/>
    <w:rsid w:val="00D8324C"/>
    <w:rsid w:val="00D83250"/>
    <w:rsid w:val="00D8340B"/>
    <w:rsid w:val="00D83482"/>
    <w:rsid w:val="00D835D3"/>
    <w:rsid w:val="00D838F0"/>
    <w:rsid w:val="00D83983"/>
    <w:rsid w:val="00D83AFA"/>
    <w:rsid w:val="00D83D87"/>
    <w:rsid w:val="00D8422B"/>
    <w:rsid w:val="00D84725"/>
    <w:rsid w:val="00D8481D"/>
    <w:rsid w:val="00D84832"/>
    <w:rsid w:val="00D84853"/>
    <w:rsid w:val="00D84895"/>
    <w:rsid w:val="00D84B4E"/>
    <w:rsid w:val="00D84CD1"/>
    <w:rsid w:val="00D84DCD"/>
    <w:rsid w:val="00D84DDB"/>
    <w:rsid w:val="00D85178"/>
    <w:rsid w:val="00D853B3"/>
    <w:rsid w:val="00D8543A"/>
    <w:rsid w:val="00D85513"/>
    <w:rsid w:val="00D85585"/>
    <w:rsid w:val="00D8584A"/>
    <w:rsid w:val="00D85905"/>
    <w:rsid w:val="00D85B4C"/>
    <w:rsid w:val="00D85B97"/>
    <w:rsid w:val="00D85CD8"/>
    <w:rsid w:val="00D85CE4"/>
    <w:rsid w:val="00D85D48"/>
    <w:rsid w:val="00D860ED"/>
    <w:rsid w:val="00D8635A"/>
    <w:rsid w:val="00D864EC"/>
    <w:rsid w:val="00D86A06"/>
    <w:rsid w:val="00D86B4C"/>
    <w:rsid w:val="00D86C4D"/>
    <w:rsid w:val="00D86CB1"/>
    <w:rsid w:val="00D86D56"/>
    <w:rsid w:val="00D86FAC"/>
    <w:rsid w:val="00D871C0"/>
    <w:rsid w:val="00D8720A"/>
    <w:rsid w:val="00D8738F"/>
    <w:rsid w:val="00D8769C"/>
    <w:rsid w:val="00D87FF8"/>
    <w:rsid w:val="00D90030"/>
    <w:rsid w:val="00D90127"/>
    <w:rsid w:val="00D90255"/>
    <w:rsid w:val="00D9065A"/>
    <w:rsid w:val="00D9070D"/>
    <w:rsid w:val="00D907AF"/>
    <w:rsid w:val="00D9092A"/>
    <w:rsid w:val="00D90A79"/>
    <w:rsid w:val="00D91325"/>
    <w:rsid w:val="00D9137D"/>
    <w:rsid w:val="00D9156D"/>
    <w:rsid w:val="00D91908"/>
    <w:rsid w:val="00D91DB5"/>
    <w:rsid w:val="00D91F91"/>
    <w:rsid w:val="00D91F99"/>
    <w:rsid w:val="00D9211F"/>
    <w:rsid w:val="00D926B7"/>
    <w:rsid w:val="00D92B3D"/>
    <w:rsid w:val="00D92F09"/>
    <w:rsid w:val="00D92F0F"/>
    <w:rsid w:val="00D930E9"/>
    <w:rsid w:val="00D931F6"/>
    <w:rsid w:val="00D93207"/>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B29"/>
    <w:rsid w:val="00D94FEE"/>
    <w:rsid w:val="00D950EA"/>
    <w:rsid w:val="00D95116"/>
    <w:rsid w:val="00D95378"/>
    <w:rsid w:val="00D957D6"/>
    <w:rsid w:val="00D95910"/>
    <w:rsid w:val="00D95A6D"/>
    <w:rsid w:val="00D95BF5"/>
    <w:rsid w:val="00D95C5B"/>
    <w:rsid w:val="00D95E78"/>
    <w:rsid w:val="00D96004"/>
    <w:rsid w:val="00D96290"/>
    <w:rsid w:val="00D963A6"/>
    <w:rsid w:val="00D964A3"/>
    <w:rsid w:val="00D9684E"/>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EE7"/>
    <w:rsid w:val="00DA3F2A"/>
    <w:rsid w:val="00DA412A"/>
    <w:rsid w:val="00DA433B"/>
    <w:rsid w:val="00DA43E9"/>
    <w:rsid w:val="00DA456B"/>
    <w:rsid w:val="00DA4590"/>
    <w:rsid w:val="00DA45AC"/>
    <w:rsid w:val="00DA4A98"/>
    <w:rsid w:val="00DA4AAC"/>
    <w:rsid w:val="00DA4D4A"/>
    <w:rsid w:val="00DA4F43"/>
    <w:rsid w:val="00DA532E"/>
    <w:rsid w:val="00DA547A"/>
    <w:rsid w:val="00DA564D"/>
    <w:rsid w:val="00DA5747"/>
    <w:rsid w:val="00DA5827"/>
    <w:rsid w:val="00DA5844"/>
    <w:rsid w:val="00DA5C88"/>
    <w:rsid w:val="00DA5E1A"/>
    <w:rsid w:val="00DA6091"/>
    <w:rsid w:val="00DA61D9"/>
    <w:rsid w:val="00DA6705"/>
    <w:rsid w:val="00DA6864"/>
    <w:rsid w:val="00DA6CCF"/>
    <w:rsid w:val="00DA6F4C"/>
    <w:rsid w:val="00DA6F94"/>
    <w:rsid w:val="00DA717F"/>
    <w:rsid w:val="00DA71F3"/>
    <w:rsid w:val="00DA724F"/>
    <w:rsid w:val="00DA7354"/>
    <w:rsid w:val="00DA75AA"/>
    <w:rsid w:val="00DA779D"/>
    <w:rsid w:val="00DA78A5"/>
    <w:rsid w:val="00DA7ED0"/>
    <w:rsid w:val="00DB000C"/>
    <w:rsid w:val="00DB0551"/>
    <w:rsid w:val="00DB05AB"/>
    <w:rsid w:val="00DB06E7"/>
    <w:rsid w:val="00DB09AE"/>
    <w:rsid w:val="00DB0AAA"/>
    <w:rsid w:val="00DB10D8"/>
    <w:rsid w:val="00DB128A"/>
    <w:rsid w:val="00DB1594"/>
    <w:rsid w:val="00DB1699"/>
    <w:rsid w:val="00DB1CEC"/>
    <w:rsid w:val="00DB1D7E"/>
    <w:rsid w:val="00DB1D80"/>
    <w:rsid w:val="00DB2171"/>
    <w:rsid w:val="00DB2335"/>
    <w:rsid w:val="00DB2516"/>
    <w:rsid w:val="00DB2B5D"/>
    <w:rsid w:val="00DB2B77"/>
    <w:rsid w:val="00DB313B"/>
    <w:rsid w:val="00DB3172"/>
    <w:rsid w:val="00DB31E4"/>
    <w:rsid w:val="00DB3311"/>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8CE"/>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BD7"/>
    <w:rsid w:val="00DC2E73"/>
    <w:rsid w:val="00DC2E84"/>
    <w:rsid w:val="00DC2EF6"/>
    <w:rsid w:val="00DC330E"/>
    <w:rsid w:val="00DC3332"/>
    <w:rsid w:val="00DC33C2"/>
    <w:rsid w:val="00DC346E"/>
    <w:rsid w:val="00DC357F"/>
    <w:rsid w:val="00DC3CA6"/>
    <w:rsid w:val="00DC3E40"/>
    <w:rsid w:val="00DC423A"/>
    <w:rsid w:val="00DC43E9"/>
    <w:rsid w:val="00DC4579"/>
    <w:rsid w:val="00DC4630"/>
    <w:rsid w:val="00DC47E6"/>
    <w:rsid w:val="00DC4ACC"/>
    <w:rsid w:val="00DC4B66"/>
    <w:rsid w:val="00DC4D9D"/>
    <w:rsid w:val="00DC4F25"/>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C46"/>
    <w:rsid w:val="00DC717E"/>
    <w:rsid w:val="00DC73C5"/>
    <w:rsid w:val="00DC743A"/>
    <w:rsid w:val="00DC76FB"/>
    <w:rsid w:val="00DC7787"/>
    <w:rsid w:val="00DC7B91"/>
    <w:rsid w:val="00DC7C94"/>
    <w:rsid w:val="00DC7FE1"/>
    <w:rsid w:val="00DD0195"/>
    <w:rsid w:val="00DD01AA"/>
    <w:rsid w:val="00DD029B"/>
    <w:rsid w:val="00DD0641"/>
    <w:rsid w:val="00DD0897"/>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41F"/>
    <w:rsid w:val="00DD3576"/>
    <w:rsid w:val="00DD3734"/>
    <w:rsid w:val="00DD373E"/>
    <w:rsid w:val="00DD3C9F"/>
    <w:rsid w:val="00DD3FEE"/>
    <w:rsid w:val="00DD41AE"/>
    <w:rsid w:val="00DD41AF"/>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85B"/>
    <w:rsid w:val="00DE0C39"/>
    <w:rsid w:val="00DE0DCF"/>
    <w:rsid w:val="00DE0FA9"/>
    <w:rsid w:val="00DE10A0"/>
    <w:rsid w:val="00DE11C5"/>
    <w:rsid w:val="00DE13D5"/>
    <w:rsid w:val="00DE1480"/>
    <w:rsid w:val="00DE1559"/>
    <w:rsid w:val="00DE16BA"/>
    <w:rsid w:val="00DE1769"/>
    <w:rsid w:val="00DE1960"/>
    <w:rsid w:val="00DE1A57"/>
    <w:rsid w:val="00DE1CF3"/>
    <w:rsid w:val="00DE1CF4"/>
    <w:rsid w:val="00DE2114"/>
    <w:rsid w:val="00DE218F"/>
    <w:rsid w:val="00DE2278"/>
    <w:rsid w:val="00DE22BB"/>
    <w:rsid w:val="00DE2339"/>
    <w:rsid w:val="00DE25C9"/>
    <w:rsid w:val="00DE2615"/>
    <w:rsid w:val="00DE2A5B"/>
    <w:rsid w:val="00DE2AD7"/>
    <w:rsid w:val="00DE2DBE"/>
    <w:rsid w:val="00DE34AA"/>
    <w:rsid w:val="00DE35F0"/>
    <w:rsid w:val="00DE391B"/>
    <w:rsid w:val="00DE4564"/>
    <w:rsid w:val="00DE4668"/>
    <w:rsid w:val="00DE4CBC"/>
    <w:rsid w:val="00DE4F77"/>
    <w:rsid w:val="00DE5224"/>
    <w:rsid w:val="00DE593B"/>
    <w:rsid w:val="00DE5B41"/>
    <w:rsid w:val="00DE5E71"/>
    <w:rsid w:val="00DE5E83"/>
    <w:rsid w:val="00DE60B3"/>
    <w:rsid w:val="00DE63C1"/>
    <w:rsid w:val="00DE65F2"/>
    <w:rsid w:val="00DE699A"/>
    <w:rsid w:val="00DE6D06"/>
    <w:rsid w:val="00DE711D"/>
    <w:rsid w:val="00DE71C0"/>
    <w:rsid w:val="00DE71DC"/>
    <w:rsid w:val="00DE71E9"/>
    <w:rsid w:val="00DE7298"/>
    <w:rsid w:val="00DE7557"/>
    <w:rsid w:val="00DE78A2"/>
    <w:rsid w:val="00DE7A0E"/>
    <w:rsid w:val="00DE7A2A"/>
    <w:rsid w:val="00DE7AAF"/>
    <w:rsid w:val="00DE7D7E"/>
    <w:rsid w:val="00DF048E"/>
    <w:rsid w:val="00DF0543"/>
    <w:rsid w:val="00DF0748"/>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2BC5"/>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461"/>
    <w:rsid w:val="00DF5633"/>
    <w:rsid w:val="00DF5A72"/>
    <w:rsid w:val="00DF5BC6"/>
    <w:rsid w:val="00DF5D0E"/>
    <w:rsid w:val="00DF5F3A"/>
    <w:rsid w:val="00DF6058"/>
    <w:rsid w:val="00DF63C7"/>
    <w:rsid w:val="00DF69F6"/>
    <w:rsid w:val="00DF6BE8"/>
    <w:rsid w:val="00DF6EED"/>
    <w:rsid w:val="00DF70CF"/>
    <w:rsid w:val="00DF7366"/>
    <w:rsid w:val="00DF73B5"/>
    <w:rsid w:val="00DF73DD"/>
    <w:rsid w:val="00DF783B"/>
    <w:rsid w:val="00DF7A11"/>
    <w:rsid w:val="00DF7C4C"/>
    <w:rsid w:val="00DF7E27"/>
    <w:rsid w:val="00DF7EB3"/>
    <w:rsid w:val="00E00114"/>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5C"/>
    <w:rsid w:val="00E01EA2"/>
    <w:rsid w:val="00E02049"/>
    <w:rsid w:val="00E021A4"/>
    <w:rsid w:val="00E02233"/>
    <w:rsid w:val="00E027B9"/>
    <w:rsid w:val="00E02866"/>
    <w:rsid w:val="00E02B34"/>
    <w:rsid w:val="00E02C4E"/>
    <w:rsid w:val="00E02DFC"/>
    <w:rsid w:val="00E0305A"/>
    <w:rsid w:val="00E030E2"/>
    <w:rsid w:val="00E034D4"/>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375"/>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B7"/>
    <w:rsid w:val="00E10A17"/>
    <w:rsid w:val="00E111C7"/>
    <w:rsid w:val="00E1120A"/>
    <w:rsid w:val="00E116FD"/>
    <w:rsid w:val="00E11966"/>
    <w:rsid w:val="00E11B53"/>
    <w:rsid w:val="00E1214D"/>
    <w:rsid w:val="00E12206"/>
    <w:rsid w:val="00E1229C"/>
    <w:rsid w:val="00E125E3"/>
    <w:rsid w:val="00E129A8"/>
    <w:rsid w:val="00E133C2"/>
    <w:rsid w:val="00E133EB"/>
    <w:rsid w:val="00E135FF"/>
    <w:rsid w:val="00E1384F"/>
    <w:rsid w:val="00E13CE9"/>
    <w:rsid w:val="00E13DC1"/>
    <w:rsid w:val="00E13DDE"/>
    <w:rsid w:val="00E13F9F"/>
    <w:rsid w:val="00E14307"/>
    <w:rsid w:val="00E146CD"/>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012"/>
    <w:rsid w:val="00E2229E"/>
    <w:rsid w:val="00E22312"/>
    <w:rsid w:val="00E22680"/>
    <w:rsid w:val="00E229E5"/>
    <w:rsid w:val="00E22B93"/>
    <w:rsid w:val="00E22DDD"/>
    <w:rsid w:val="00E23291"/>
    <w:rsid w:val="00E239DD"/>
    <w:rsid w:val="00E23D12"/>
    <w:rsid w:val="00E23F09"/>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2F"/>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AE2"/>
    <w:rsid w:val="00E41D14"/>
    <w:rsid w:val="00E41ED1"/>
    <w:rsid w:val="00E42308"/>
    <w:rsid w:val="00E423DD"/>
    <w:rsid w:val="00E42917"/>
    <w:rsid w:val="00E432E7"/>
    <w:rsid w:val="00E432EE"/>
    <w:rsid w:val="00E43692"/>
    <w:rsid w:val="00E437D2"/>
    <w:rsid w:val="00E4383F"/>
    <w:rsid w:val="00E43978"/>
    <w:rsid w:val="00E43C24"/>
    <w:rsid w:val="00E44342"/>
    <w:rsid w:val="00E443C2"/>
    <w:rsid w:val="00E4441F"/>
    <w:rsid w:val="00E4444E"/>
    <w:rsid w:val="00E446FA"/>
    <w:rsid w:val="00E4476D"/>
    <w:rsid w:val="00E44888"/>
    <w:rsid w:val="00E449DF"/>
    <w:rsid w:val="00E44C41"/>
    <w:rsid w:val="00E44C85"/>
    <w:rsid w:val="00E44E57"/>
    <w:rsid w:val="00E44FD4"/>
    <w:rsid w:val="00E452A6"/>
    <w:rsid w:val="00E45831"/>
    <w:rsid w:val="00E45BBF"/>
    <w:rsid w:val="00E45C79"/>
    <w:rsid w:val="00E46268"/>
    <w:rsid w:val="00E4637D"/>
    <w:rsid w:val="00E4675B"/>
    <w:rsid w:val="00E468B6"/>
    <w:rsid w:val="00E46910"/>
    <w:rsid w:val="00E4703E"/>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C8"/>
    <w:rsid w:val="00E516D0"/>
    <w:rsid w:val="00E51B2D"/>
    <w:rsid w:val="00E51B8A"/>
    <w:rsid w:val="00E51C21"/>
    <w:rsid w:val="00E51F4B"/>
    <w:rsid w:val="00E5214C"/>
    <w:rsid w:val="00E521E0"/>
    <w:rsid w:val="00E522C3"/>
    <w:rsid w:val="00E52531"/>
    <w:rsid w:val="00E5280A"/>
    <w:rsid w:val="00E52AE0"/>
    <w:rsid w:val="00E52EC5"/>
    <w:rsid w:val="00E5322A"/>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612"/>
    <w:rsid w:val="00E57818"/>
    <w:rsid w:val="00E57B06"/>
    <w:rsid w:val="00E57B9E"/>
    <w:rsid w:val="00E57DB7"/>
    <w:rsid w:val="00E57F0C"/>
    <w:rsid w:val="00E600A1"/>
    <w:rsid w:val="00E60105"/>
    <w:rsid w:val="00E602B8"/>
    <w:rsid w:val="00E604D3"/>
    <w:rsid w:val="00E605D3"/>
    <w:rsid w:val="00E60680"/>
    <w:rsid w:val="00E607A6"/>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2FF6"/>
    <w:rsid w:val="00E6301A"/>
    <w:rsid w:val="00E63140"/>
    <w:rsid w:val="00E63478"/>
    <w:rsid w:val="00E634D6"/>
    <w:rsid w:val="00E635D7"/>
    <w:rsid w:val="00E636C7"/>
    <w:rsid w:val="00E637EC"/>
    <w:rsid w:val="00E63933"/>
    <w:rsid w:val="00E639FE"/>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68A"/>
    <w:rsid w:val="00E66721"/>
    <w:rsid w:val="00E66C87"/>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DDF"/>
    <w:rsid w:val="00E70E0F"/>
    <w:rsid w:val="00E70E86"/>
    <w:rsid w:val="00E70F72"/>
    <w:rsid w:val="00E70FCD"/>
    <w:rsid w:val="00E7109F"/>
    <w:rsid w:val="00E7129C"/>
    <w:rsid w:val="00E7131A"/>
    <w:rsid w:val="00E718E1"/>
    <w:rsid w:val="00E71C7E"/>
    <w:rsid w:val="00E71D27"/>
    <w:rsid w:val="00E71EEF"/>
    <w:rsid w:val="00E72753"/>
    <w:rsid w:val="00E7290E"/>
    <w:rsid w:val="00E72B76"/>
    <w:rsid w:val="00E72BE9"/>
    <w:rsid w:val="00E72C3C"/>
    <w:rsid w:val="00E72C5E"/>
    <w:rsid w:val="00E72D8A"/>
    <w:rsid w:val="00E72FFD"/>
    <w:rsid w:val="00E73163"/>
    <w:rsid w:val="00E732B4"/>
    <w:rsid w:val="00E739D3"/>
    <w:rsid w:val="00E73BDF"/>
    <w:rsid w:val="00E74013"/>
    <w:rsid w:val="00E7435B"/>
    <w:rsid w:val="00E746C5"/>
    <w:rsid w:val="00E74A7C"/>
    <w:rsid w:val="00E74D25"/>
    <w:rsid w:val="00E75170"/>
    <w:rsid w:val="00E7535E"/>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183"/>
    <w:rsid w:val="00E8344A"/>
    <w:rsid w:val="00E8365B"/>
    <w:rsid w:val="00E83666"/>
    <w:rsid w:val="00E83905"/>
    <w:rsid w:val="00E83997"/>
    <w:rsid w:val="00E83C5F"/>
    <w:rsid w:val="00E84120"/>
    <w:rsid w:val="00E8419E"/>
    <w:rsid w:val="00E8426A"/>
    <w:rsid w:val="00E8458C"/>
    <w:rsid w:val="00E848F3"/>
    <w:rsid w:val="00E849EA"/>
    <w:rsid w:val="00E849F9"/>
    <w:rsid w:val="00E84A9D"/>
    <w:rsid w:val="00E84B75"/>
    <w:rsid w:val="00E84C9E"/>
    <w:rsid w:val="00E84D5A"/>
    <w:rsid w:val="00E84DA6"/>
    <w:rsid w:val="00E84E03"/>
    <w:rsid w:val="00E84F65"/>
    <w:rsid w:val="00E84FBC"/>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6F1"/>
    <w:rsid w:val="00E87C35"/>
    <w:rsid w:val="00E87E00"/>
    <w:rsid w:val="00E901FF"/>
    <w:rsid w:val="00E902BA"/>
    <w:rsid w:val="00E90439"/>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670"/>
    <w:rsid w:val="00E947ED"/>
    <w:rsid w:val="00E948B6"/>
    <w:rsid w:val="00E94E5C"/>
    <w:rsid w:val="00E95093"/>
    <w:rsid w:val="00E9521F"/>
    <w:rsid w:val="00E953C8"/>
    <w:rsid w:val="00E95430"/>
    <w:rsid w:val="00E956A0"/>
    <w:rsid w:val="00E957A6"/>
    <w:rsid w:val="00E95D8F"/>
    <w:rsid w:val="00E95EE9"/>
    <w:rsid w:val="00E966A8"/>
    <w:rsid w:val="00E966D1"/>
    <w:rsid w:val="00E968A6"/>
    <w:rsid w:val="00E969A1"/>
    <w:rsid w:val="00E969D5"/>
    <w:rsid w:val="00E96DFB"/>
    <w:rsid w:val="00E96F6A"/>
    <w:rsid w:val="00E97188"/>
    <w:rsid w:val="00E97247"/>
    <w:rsid w:val="00E972CA"/>
    <w:rsid w:val="00E973AC"/>
    <w:rsid w:val="00E974EB"/>
    <w:rsid w:val="00E97574"/>
    <w:rsid w:val="00E97578"/>
    <w:rsid w:val="00E97819"/>
    <w:rsid w:val="00E9781F"/>
    <w:rsid w:val="00E978BC"/>
    <w:rsid w:val="00EA00F7"/>
    <w:rsid w:val="00EA0213"/>
    <w:rsid w:val="00EA03DB"/>
    <w:rsid w:val="00EA05D1"/>
    <w:rsid w:val="00EA06EA"/>
    <w:rsid w:val="00EA06F1"/>
    <w:rsid w:val="00EA0AF6"/>
    <w:rsid w:val="00EA0C35"/>
    <w:rsid w:val="00EA0CD9"/>
    <w:rsid w:val="00EA0CF4"/>
    <w:rsid w:val="00EA0D21"/>
    <w:rsid w:val="00EA1027"/>
    <w:rsid w:val="00EA1336"/>
    <w:rsid w:val="00EA135F"/>
    <w:rsid w:val="00EA1363"/>
    <w:rsid w:val="00EA136B"/>
    <w:rsid w:val="00EA1560"/>
    <w:rsid w:val="00EA1723"/>
    <w:rsid w:val="00EA1781"/>
    <w:rsid w:val="00EA1820"/>
    <w:rsid w:val="00EA1887"/>
    <w:rsid w:val="00EA18AF"/>
    <w:rsid w:val="00EA1C02"/>
    <w:rsid w:val="00EA1EA3"/>
    <w:rsid w:val="00EA2108"/>
    <w:rsid w:val="00EA22B3"/>
    <w:rsid w:val="00EA23BC"/>
    <w:rsid w:val="00EA2587"/>
    <w:rsid w:val="00EA2597"/>
    <w:rsid w:val="00EA2601"/>
    <w:rsid w:val="00EA26E6"/>
    <w:rsid w:val="00EA272A"/>
    <w:rsid w:val="00EA29A0"/>
    <w:rsid w:val="00EA2E24"/>
    <w:rsid w:val="00EA2F46"/>
    <w:rsid w:val="00EA3166"/>
    <w:rsid w:val="00EA33B1"/>
    <w:rsid w:val="00EA3449"/>
    <w:rsid w:val="00EA3460"/>
    <w:rsid w:val="00EA3516"/>
    <w:rsid w:val="00EA35EF"/>
    <w:rsid w:val="00EA38A6"/>
    <w:rsid w:val="00EA39A0"/>
    <w:rsid w:val="00EA3BAF"/>
    <w:rsid w:val="00EA3DD8"/>
    <w:rsid w:val="00EA4082"/>
    <w:rsid w:val="00EA41D7"/>
    <w:rsid w:val="00EA4A4C"/>
    <w:rsid w:val="00EA4A7A"/>
    <w:rsid w:val="00EA4A89"/>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62"/>
    <w:rsid w:val="00EA68AB"/>
    <w:rsid w:val="00EA6D02"/>
    <w:rsid w:val="00EA6D1C"/>
    <w:rsid w:val="00EA6D4D"/>
    <w:rsid w:val="00EA6EBC"/>
    <w:rsid w:val="00EA6ED7"/>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1E70"/>
    <w:rsid w:val="00EB2398"/>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21B"/>
    <w:rsid w:val="00EB64E6"/>
    <w:rsid w:val="00EB668F"/>
    <w:rsid w:val="00EB6974"/>
    <w:rsid w:val="00EB69C2"/>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DF9"/>
    <w:rsid w:val="00EC2E72"/>
    <w:rsid w:val="00EC31DD"/>
    <w:rsid w:val="00EC3367"/>
    <w:rsid w:val="00EC3581"/>
    <w:rsid w:val="00EC35A5"/>
    <w:rsid w:val="00EC39E2"/>
    <w:rsid w:val="00EC3C3C"/>
    <w:rsid w:val="00EC3DDC"/>
    <w:rsid w:val="00EC3FDA"/>
    <w:rsid w:val="00EC4012"/>
    <w:rsid w:val="00EC417A"/>
    <w:rsid w:val="00EC47E3"/>
    <w:rsid w:val="00EC4A06"/>
    <w:rsid w:val="00EC4B14"/>
    <w:rsid w:val="00EC4C28"/>
    <w:rsid w:val="00EC5024"/>
    <w:rsid w:val="00EC51B8"/>
    <w:rsid w:val="00EC522A"/>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AFF"/>
    <w:rsid w:val="00ED3D8F"/>
    <w:rsid w:val="00ED3E0D"/>
    <w:rsid w:val="00ED3F19"/>
    <w:rsid w:val="00ED441A"/>
    <w:rsid w:val="00ED46D7"/>
    <w:rsid w:val="00ED49E4"/>
    <w:rsid w:val="00ED4DB1"/>
    <w:rsid w:val="00ED52CC"/>
    <w:rsid w:val="00ED53BD"/>
    <w:rsid w:val="00ED55F1"/>
    <w:rsid w:val="00ED560F"/>
    <w:rsid w:val="00ED57D7"/>
    <w:rsid w:val="00ED5874"/>
    <w:rsid w:val="00ED5916"/>
    <w:rsid w:val="00ED5C02"/>
    <w:rsid w:val="00ED5F69"/>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533"/>
    <w:rsid w:val="00EE26B0"/>
    <w:rsid w:val="00EE2890"/>
    <w:rsid w:val="00EE2B0D"/>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5BE2"/>
    <w:rsid w:val="00EE622E"/>
    <w:rsid w:val="00EE62BE"/>
    <w:rsid w:val="00EE6630"/>
    <w:rsid w:val="00EE6981"/>
    <w:rsid w:val="00EE6BEA"/>
    <w:rsid w:val="00EE6C0A"/>
    <w:rsid w:val="00EE6DBD"/>
    <w:rsid w:val="00EE6E68"/>
    <w:rsid w:val="00EE6F7F"/>
    <w:rsid w:val="00EE7127"/>
    <w:rsid w:val="00EE7336"/>
    <w:rsid w:val="00EE7DA3"/>
    <w:rsid w:val="00EE7DDC"/>
    <w:rsid w:val="00EE7F20"/>
    <w:rsid w:val="00EF0DD2"/>
    <w:rsid w:val="00EF0F64"/>
    <w:rsid w:val="00EF101A"/>
    <w:rsid w:val="00EF103A"/>
    <w:rsid w:val="00EF12A1"/>
    <w:rsid w:val="00EF162F"/>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3F5"/>
    <w:rsid w:val="00EF4CB2"/>
    <w:rsid w:val="00EF4E01"/>
    <w:rsid w:val="00EF5135"/>
    <w:rsid w:val="00EF55FC"/>
    <w:rsid w:val="00EF5869"/>
    <w:rsid w:val="00EF5C0B"/>
    <w:rsid w:val="00EF5C36"/>
    <w:rsid w:val="00EF5C41"/>
    <w:rsid w:val="00EF5F3B"/>
    <w:rsid w:val="00EF5F75"/>
    <w:rsid w:val="00EF607C"/>
    <w:rsid w:val="00EF62D5"/>
    <w:rsid w:val="00EF6685"/>
    <w:rsid w:val="00EF6878"/>
    <w:rsid w:val="00EF69C7"/>
    <w:rsid w:val="00EF73B9"/>
    <w:rsid w:val="00EF74F9"/>
    <w:rsid w:val="00EF78C9"/>
    <w:rsid w:val="00EF7AFC"/>
    <w:rsid w:val="00EF7B84"/>
    <w:rsid w:val="00EF7C1C"/>
    <w:rsid w:val="00EF7C60"/>
    <w:rsid w:val="00EF7C9F"/>
    <w:rsid w:val="00EF7D6D"/>
    <w:rsid w:val="00EF7E25"/>
    <w:rsid w:val="00EF7F84"/>
    <w:rsid w:val="00F000A7"/>
    <w:rsid w:val="00F0030E"/>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15"/>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BFD"/>
    <w:rsid w:val="00F03D82"/>
    <w:rsid w:val="00F03DCA"/>
    <w:rsid w:val="00F03E64"/>
    <w:rsid w:val="00F0414D"/>
    <w:rsid w:val="00F04434"/>
    <w:rsid w:val="00F044AC"/>
    <w:rsid w:val="00F044B5"/>
    <w:rsid w:val="00F04734"/>
    <w:rsid w:val="00F04846"/>
    <w:rsid w:val="00F04A52"/>
    <w:rsid w:val="00F04FB4"/>
    <w:rsid w:val="00F0526C"/>
    <w:rsid w:val="00F05790"/>
    <w:rsid w:val="00F0581F"/>
    <w:rsid w:val="00F059E0"/>
    <w:rsid w:val="00F0602B"/>
    <w:rsid w:val="00F0630E"/>
    <w:rsid w:val="00F0641A"/>
    <w:rsid w:val="00F0664E"/>
    <w:rsid w:val="00F06666"/>
    <w:rsid w:val="00F066C6"/>
    <w:rsid w:val="00F06BA5"/>
    <w:rsid w:val="00F06C41"/>
    <w:rsid w:val="00F06F00"/>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C8A"/>
    <w:rsid w:val="00F12DB8"/>
    <w:rsid w:val="00F12E37"/>
    <w:rsid w:val="00F12FCC"/>
    <w:rsid w:val="00F131EA"/>
    <w:rsid w:val="00F13277"/>
    <w:rsid w:val="00F1339E"/>
    <w:rsid w:val="00F13494"/>
    <w:rsid w:val="00F136E5"/>
    <w:rsid w:val="00F138D8"/>
    <w:rsid w:val="00F1396D"/>
    <w:rsid w:val="00F13AB5"/>
    <w:rsid w:val="00F13AB8"/>
    <w:rsid w:val="00F14160"/>
    <w:rsid w:val="00F14195"/>
    <w:rsid w:val="00F14721"/>
    <w:rsid w:val="00F147C0"/>
    <w:rsid w:val="00F1485F"/>
    <w:rsid w:val="00F14999"/>
    <w:rsid w:val="00F149C7"/>
    <w:rsid w:val="00F14C20"/>
    <w:rsid w:val="00F14ECD"/>
    <w:rsid w:val="00F15511"/>
    <w:rsid w:val="00F1593B"/>
    <w:rsid w:val="00F1596A"/>
    <w:rsid w:val="00F15A14"/>
    <w:rsid w:val="00F15E96"/>
    <w:rsid w:val="00F15EEB"/>
    <w:rsid w:val="00F161FC"/>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493"/>
    <w:rsid w:val="00F22555"/>
    <w:rsid w:val="00F2289F"/>
    <w:rsid w:val="00F2292B"/>
    <w:rsid w:val="00F229E5"/>
    <w:rsid w:val="00F22A04"/>
    <w:rsid w:val="00F22A70"/>
    <w:rsid w:val="00F22B14"/>
    <w:rsid w:val="00F22B45"/>
    <w:rsid w:val="00F22FD6"/>
    <w:rsid w:val="00F232F0"/>
    <w:rsid w:val="00F233A6"/>
    <w:rsid w:val="00F233D1"/>
    <w:rsid w:val="00F23424"/>
    <w:rsid w:val="00F23B11"/>
    <w:rsid w:val="00F24106"/>
    <w:rsid w:val="00F2458C"/>
    <w:rsid w:val="00F247E6"/>
    <w:rsid w:val="00F24800"/>
    <w:rsid w:val="00F24949"/>
    <w:rsid w:val="00F24A06"/>
    <w:rsid w:val="00F25347"/>
    <w:rsid w:val="00F253AC"/>
    <w:rsid w:val="00F254BE"/>
    <w:rsid w:val="00F25917"/>
    <w:rsid w:val="00F259A0"/>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0"/>
    <w:rsid w:val="00F271D5"/>
    <w:rsid w:val="00F27473"/>
    <w:rsid w:val="00F27481"/>
    <w:rsid w:val="00F2778D"/>
    <w:rsid w:val="00F27B14"/>
    <w:rsid w:val="00F27B8C"/>
    <w:rsid w:val="00F30AAD"/>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544"/>
    <w:rsid w:val="00F326B6"/>
    <w:rsid w:val="00F32A0A"/>
    <w:rsid w:val="00F32AA1"/>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95A"/>
    <w:rsid w:val="00F36A1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5E8"/>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626"/>
    <w:rsid w:val="00F44679"/>
    <w:rsid w:val="00F4486C"/>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641"/>
    <w:rsid w:val="00F4677B"/>
    <w:rsid w:val="00F467B4"/>
    <w:rsid w:val="00F469F8"/>
    <w:rsid w:val="00F46B3C"/>
    <w:rsid w:val="00F46D6B"/>
    <w:rsid w:val="00F46F00"/>
    <w:rsid w:val="00F47280"/>
    <w:rsid w:val="00F4750A"/>
    <w:rsid w:val="00F475AF"/>
    <w:rsid w:val="00F477A7"/>
    <w:rsid w:val="00F478BE"/>
    <w:rsid w:val="00F479EA"/>
    <w:rsid w:val="00F47BF4"/>
    <w:rsid w:val="00F47CB6"/>
    <w:rsid w:val="00F47D1C"/>
    <w:rsid w:val="00F500BC"/>
    <w:rsid w:val="00F50320"/>
    <w:rsid w:val="00F50340"/>
    <w:rsid w:val="00F5052D"/>
    <w:rsid w:val="00F50736"/>
    <w:rsid w:val="00F50E04"/>
    <w:rsid w:val="00F50F32"/>
    <w:rsid w:val="00F50F81"/>
    <w:rsid w:val="00F50FA2"/>
    <w:rsid w:val="00F51019"/>
    <w:rsid w:val="00F5109C"/>
    <w:rsid w:val="00F512FB"/>
    <w:rsid w:val="00F514EB"/>
    <w:rsid w:val="00F51AB4"/>
    <w:rsid w:val="00F51B9A"/>
    <w:rsid w:val="00F51E30"/>
    <w:rsid w:val="00F51F8A"/>
    <w:rsid w:val="00F51FAF"/>
    <w:rsid w:val="00F525F6"/>
    <w:rsid w:val="00F527DB"/>
    <w:rsid w:val="00F52BE1"/>
    <w:rsid w:val="00F52CF2"/>
    <w:rsid w:val="00F530AF"/>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6F86"/>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AF9"/>
    <w:rsid w:val="00F61E5B"/>
    <w:rsid w:val="00F61EE5"/>
    <w:rsid w:val="00F623AA"/>
    <w:rsid w:val="00F62406"/>
    <w:rsid w:val="00F624B0"/>
    <w:rsid w:val="00F627E9"/>
    <w:rsid w:val="00F627FE"/>
    <w:rsid w:val="00F62897"/>
    <w:rsid w:val="00F62B53"/>
    <w:rsid w:val="00F62C86"/>
    <w:rsid w:val="00F62C99"/>
    <w:rsid w:val="00F62CBF"/>
    <w:rsid w:val="00F63460"/>
    <w:rsid w:val="00F634F4"/>
    <w:rsid w:val="00F6350F"/>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0A0"/>
    <w:rsid w:val="00F708C2"/>
    <w:rsid w:val="00F70974"/>
    <w:rsid w:val="00F70B57"/>
    <w:rsid w:val="00F70D7E"/>
    <w:rsid w:val="00F70DC2"/>
    <w:rsid w:val="00F70DE7"/>
    <w:rsid w:val="00F71107"/>
    <w:rsid w:val="00F712DE"/>
    <w:rsid w:val="00F7176F"/>
    <w:rsid w:val="00F71E06"/>
    <w:rsid w:val="00F7237E"/>
    <w:rsid w:val="00F72646"/>
    <w:rsid w:val="00F72A96"/>
    <w:rsid w:val="00F72B1C"/>
    <w:rsid w:val="00F72CD2"/>
    <w:rsid w:val="00F72DA5"/>
    <w:rsid w:val="00F73015"/>
    <w:rsid w:val="00F73310"/>
    <w:rsid w:val="00F734A5"/>
    <w:rsid w:val="00F7350D"/>
    <w:rsid w:val="00F738E0"/>
    <w:rsid w:val="00F739C8"/>
    <w:rsid w:val="00F73B20"/>
    <w:rsid w:val="00F7400E"/>
    <w:rsid w:val="00F74159"/>
    <w:rsid w:val="00F74383"/>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281"/>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DA"/>
    <w:rsid w:val="00F843F5"/>
    <w:rsid w:val="00F848D4"/>
    <w:rsid w:val="00F84E46"/>
    <w:rsid w:val="00F8517E"/>
    <w:rsid w:val="00F853B9"/>
    <w:rsid w:val="00F85482"/>
    <w:rsid w:val="00F85696"/>
    <w:rsid w:val="00F857BD"/>
    <w:rsid w:val="00F85976"/>
    <w:rsid w:val="00F85AC5"/>
    <w:rsid w:val="00F85AE6"/>
    <w:rsid w:val="00F85C14"/>
    <w:rsid w:val="00F85CFE"/>
    <w:rsid w:val="00F85E80"/>
    <w:rsid w:val="00F85E9A"/>
    <w:rsid w:val="00F86100"/>
    <w:rsid w:val="00F861F6"/>
    <w:rsid w:val="00F86200"/>
    <w:rsid w:val="00F86263"/>
    <w:rsid w:val="00F8657C"/>
    <w:rsid w:val="00F865DC"/>
    <w:rsid w:val="00F867B2"/>
    <w:rsid w:val="00F867D0"/>
    <w:rsid w:val="00F8698E"/>
    <w:rsid w:val="00F86AB1"/>
    <w:rsid w:val="00F86ACE"/>
    <w:rsid w:val="00F86CE6"/>
    <w:rsid w:val="00F86F27"/>
    <w:rsid w:val="00F86F42"/>
    <w:rsid w:val="00F872E3"/>
    <w:rsid w:val="00F87360"/>
    <w:rsid w:val="00F876A0"/>
    <w:rsid w:val="00F8777B"/>
    <w:rsid w:val="00F877D5"/>
    <w:rsid w:val="00F87841"/>
    <w:rsid w:val="00F87893"/>
    <w:rsid w:val="00F87F3D"/>
    <w:rsid w:val="00F900F7"/>
    <w:rsid w:val="00F9011D"/>
    <w:rsid w:val="00F901E2"/>
    <w:rsid w:val="00F90238"/>
    <w:rsid w:val="00F90290"/>
    <w:rsid w:val="00F90515"/>
    <w:rsid w:val="00F9056E"/>
    <w:rsid w:val="00F907C0"/>
    <w:rsid w:val="00F90976"/>
    <w:rsid w:val="00F91200"/>
    <w:rsid w:val="00F914AE"/>
    <w:rsid w:val="00F91552"/>
    <w:rsid w:val="00F918B3"/>
    <w:rsid w:val="00F92025"/>
    <w:rsid w:val="00F92310"/>
    <w:rsid w:val="00F925F8"/>
    <w:rsid w:val="00F92A1C"/>
    <w:rsid w:val="00F92BF5"/>
    <w:rsid w:val="00F92C9B"/>
    <w:rsid w:val="00F92F4E"/>
    <w:rsid w:val="00F93124"/>
    <w:rsid w:val="00F9335E"/>
    <w:rsid w:val="00F937D3"/>
    <w:rsid w:val="00F93807"/>
    <w:rsid w:val="00F9381A"/>
    <w:rsid w:val="00F93B8A"/>
    <w:rsid w:val="00F93D00"/>
    <w:rsid w:val="00F9400A"/>
    <w:rsid w:val="00F94087"/>
    <w:rsid w:val="00F94113"/>
    <w:rsid w:val="00F9415C"/>
    <w:rsid w:val="00F9434A"/>
    <w:rsid w:val="00F9451B"/>
    <w:rsid w:val="00F94625"/>
    <w:rsid w:val="00F947C7"/>
    <w:rsid w:val="00F94969"/>
    <w:rsid w:val="00F94A7B"/>
    <w:rsid w:val="00F94BB1"/>
    <w:rsid w:val="00F94BC7"/>
    <w:rsid w:val="00F94D27"/>
    <w:rsid w:val="00F94D38"/>
    <w:rsid w:val="00F950CA"/>
    <w:rsid w:val="00F95391"/>
    <w:rsid w:val="00F955F9"/>
    <w:rsid w:val="00F95724"/>
    <w:rsid w:val="00F958C6"/>
    <w:rsid w:val="00F95A36"/>
    <w:rsid w:val="00F95BEF"/>
    <w:rsid w:val="00F95C25"/>
    <w:rsid w:val="00F95D42"/>
    <w:rsid w:val="00F9606C"/>
    <w:rsid w:val="00F960EE"/>
    <w:rsid w:val="00F9684A"/>
    <w:rsid w:val="00F96AEA"/>
    <w:rsid w:val="00F96EAD"/>
    <w:rsid w:val="00F96F36"/>
    <w:rsid w:val="00F970D3"/>
    <w:rsid w:val="00F97319"/>
    <w:rsid w:val="00F9732D"/>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6EF"/>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567"/>
    <w:rsid w:val="00FA67A0"/>
    <w:rsid w:val="00FA68DE"/>
    <w:rsid w:val="00FA6AFA"/>
    <w:rsid w:val="00FA6E88"/>
    <w:rsid w:val="00FA6FB5"/>
    <w:rsid w:val="00FA73C8"/>
    <w:rsid w:val="00FA747F"/>
    <w:rsid w:val="00FA7559"/>
    <w:rsid w:val="00FA7592"/>
    <w:rsid w:val="00FA7806"/>
    <w:rsid w:val="00FA78E5"/>
    <w:rsid w:val="00FA7921"/>
    <w:rsid w:val="00FA7944"/>
    <w:rsid w:val="00FA7BDF"/>
    <w:rsid w:val="00FA7EAF"/>
    <w:rsid w:val="00FA7FF3"/>
    <w:rsid w:val="00FB00C2"/>
    <w:rsid w:val="00FB06C1"/>
    <w:rsid w:val="00FB0875"/>
    <w:rsid w:val="00FB0E65"/>
    <w:rsid w:val="00FB16DD"/>
    <w:rsid w:val="00FB183F"/>
    <w:rsid w:val="00FB197C"/>
    <w:rsid w:val="00FB1A91"/>
    <w:rsid w:val="00FB1CEE"/>
    <w:rsid w:val="00FB1E56"/>
    <w:rsid w:val="00FB209B"/>
    <w:rsid w:val="00FB20E5"/>
    <w:rsid w:val="00FB241F"/>
    <w:rsid w:val="00FB245C"/>
    <w:rsid w:val="00FB2547"/>
    <w:rsid w:val="00FB2A9C"/>
    <w:rsid w:val="00FB3454"/>
    <w:rsid w:val="00FB389D"/>
    <w:rsid w:val="00FB38E5"/>
    <w:rsid w:val="00FB3987"/>
    <w:rsid w:val="00FB3A69"/>
    <w:rsid w:val="00FB3B05"/>
    <w:rsid w:val="00FB3D14"/>
    <w:rsid w:val="00FB41B5"/>
    <w:rsid w:val="00FB4271"/>
    <w:rsid w:val="00FB43EB"/>
    <w:rsid w:val="00FB44C0"/>
    <w:rsid w:val="00FB4694"/>
    <w:rsid w:val="00FB47C0"/>
    <w:rsid w:val="00FB4819"/>
    <w:rsid w:val="00FB4B3C"/>
    <w:rsid w:val="00FB4E99"/>
    <w:rsid w:val="00FB5042"/>
    <w:rsid w:val="00FB5101"/>
    <w:rsid w:val="00FB528B"/>
    <w:rsid w:val="00FB52CB"/>
    <w:rsid w:val="00FB530F"/>
    <w:rsid w:val="00FB5544"/>
    <w:rsid w:val="00FB5550"/>
    <w:rsid w:val="00FB558B"/>
    <w:rsid w:val="00FB57B3"/>
    <w:rsid w:val="00FB58BC"/>
    <w:rsid w:val="00FB6216"/>
    <w:rsid w:val="00FB6560"/>
    <w:rsid w:val="00FB6B79"/>
    <w:rsid w:val="00FB70FD"/>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D96"/>
    <w:rsid w:val="00FC1E3E"/>
    <w:rsid w:val="00FC25EF"/>
    <w:rsid w:val="00FC29C1"/>
    <w:rsid w:val="00FC2A99"/>
    <w:rsid w:val="00FC2B3F"/>
    <w:rsid w:val="00FC2CF0"/>
    <w:rsid w:val="00FC2E2E"/>
    <w:rsid w:val="00FC3337"/>
    <w:rsid w:val="00FC34E5"/>
    <w:rsid w:val="00FC3608"/>
    <w:rsid w:val="00FC38B5"/>
    <w:rsid w:val="00FC39E4"/>
    <w:rsid w:val="00FC3BEA"/>
    <w:rsid w:val="00FC3C2C"/>
    <w:rsid w:val="00FC3E6A"/>
    <w:rsid w:val="00FC408C"/>
    <w:rsid w:val="00FC41A8"/>
    <w:rsid w:val="00FC41D3"/>
    <w:rsid w:val="00FC43AB"/>
    <w:rsid w:val="00FC43DB"/>
    <w:rsid w:val="00FC4436"/>
    <w:rsid w:val="00FC450E"/>
    <w:rsid w:val="00FC4824"/>
    <w:rsid w:val="00FC49B4"/>
    <w:rsid w:val="00FC502D"/>
    <w:rsid w:val="00FC53B4"/>
    <w:rsid w:val="00FC54C1"/>
    <w:rsid w:val="00FC580D"/>
    <w:rsid w:val="00FC5AA5"/>
    <w:rsid w:val="00FC5C8E"/>
    <w:rsid w:val="00FC5DA2"/>
    <w:rsid w:val="00FC6030"/>
    <w:rsid w:val="00FC6307"/>
    <w:rsid w:val="00FC64B8"/>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74D"/>
    <w:rsid w:val="00FD1A72"/>
    <w:rsid w:val="00FD1D46"/>
    <w:rsid w:val="00FD1E8E"/>
    <w:rsid w:val="00FD2F6D"/>
    <w:rsid w:val="00FD2F98"/>
    <w:rsid w:val="00FD30CB"/>
    <w:rsid w:val="00FD31AD"/>
    <w:rsid w:val="00FD3267"/>
    <w:rsid w:val="00FD326D"/>
    <w:rsid w:val="00FD3292"/>
    <w:rsid w:val="00FD33DB"/>
    <w:rsid w:val="00FD3418"/>
    <w:rsid w:val="00FD35C9"/>
    <w:rsid w:val="00FD3844"/>
    <w:rsid w:val="00FD3901"/>
    <w:rsid w:val="00FD392D"/>
    <w:rsid w:val="00FD392F"/>
    <w:rsid w:val="00FD3A30"/>
    <w:rsid w:val="00FD3B68"/>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6CF"/>
    <w:rsid w:val="00FD6744"/>
    <w:rsid w:val="00FD6A4D"/>
    <w:rsid w:val="00FD6B0F"/>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50"/>
    <w:rsid w:val="00FE14DC"/>
    <w:rsid w:val="00FE1807"/>
    <w:rsid w:val="00FE1A4D"/>
    <w:rsid w:val="00FE1CD4"/>
    <w:rsid w:val="00FE1DB1"/>
    <w:rsid w:val="00FE2272"/>
    <w:rsid w:val="00FE228F"/>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439"/>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5F6"/>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a">
    <w:name w:val="佐藤２"/>
    <w:basedOn w:val="Normal"/>
    <w:uiPriority w:val="99"/>
    <w:qFormat/>
    <w:rsid w:val="00E57B06"/>
    <w:pPr>
      <w:numPr>
        <w:numId w:val="19"/>
      </w:numPr>
    </w:pPr>
    <w:rPr>
      <w:rFonts w:eastAsia="MS Gothic"/>
      <w:sz w:val="24"/>
      <w:lang w:eastAsia="ja-JP"/>
    </w:rPr>
  </w:style>
  <w:style w:type="character" w:customStyle="1" w:styleId="2222Char">
    <w:name w:val="스타일 스타일 스타일 스타일 양쪽 첫 줄:  2 글자 + 첫 줄:  2 글자 + 첫 줄:  2 글자 + 첫 줄:  2... Char"/>
    <w:link w:val="2222"/>
    <w:rsid w:val="00CA176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CA176D"/>
    <w:pPr>
      <w:spacing w:line="336" w:lineRule="auto"/>
      <w:ind w:firstLineChars="200" w:firstLine="200"/>
      <w:jc w:val="both"/>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4148716">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9595231">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1746521">
      <w:bodyDiv w:val="1"/>
      <w:marLeft w:val="0"/>
      <w:marRight w:val="0"/>
      <w:marTop w:val="0"/>
      <w:marBottom w:val="0"/>
      <w:divBdr>
        <w:top w:val="none" w:sz="0" w:space="0" w:color="auto"/>
        <w:left w:val="none" w:sz="0" w:space="0" w:color="auto"/>
        <w:bottom w:val="none" w:sz="0" w:space="0" w:color="auto"/>
        <w:right w:val="none" w:sz="0" w:space="0" w:color="auto"/>
      </w:divBdr>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098333080">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37644D45-CBD8-4FE8-B5AA-800056AC939B}">
  <ds:schemaRefs>
    <ds:schemaRef ds:uri="http://schemas.openxmlformats.org/officeDocument/2006/bibliography"/>
  </ds:schemaRefs>
</ds:datastoreItem>
</file>

<file path=customXml/itemProps3.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22614</TotalTime>
  <Pages>9</Pages>
  <Words>2698</Words>
  <Characters>13912</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4919</cp:revision>
  <cp:lastPrinted>2009-04-22T21:01:00Z</cp:lastPrinted>
  <dcterms:created xsi:type="dcterms:W3CDTF">2020-07-20T16:47:00Z</dcterms:created>
  <dcterms:modified xsi:type="dcterms:W3CDTF">2022-08-10T16:42:00Z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